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79DA" w:rsidRPr="00804519" w:rsidRDefault="002079DA" w:rsidP="002079DA">
      <w:pPr>
        <w:pStyle w:val="berschrift3"/>
        <w:spacing w:line="312" w:lineRule="auto"/>
        <w:rPr>
          <w:rFonts w:ascii="Arial" w:hAnsi="Arial"/>
          <w:bCs w:val="0"/>
          <w:color w:val="002060"/>
          <w:sz w:val="20"/>
        </w:rPr>
      </w:pPr>
      <w:r>
        <w:rPr>
          <w:rFonts w:ascii="Arial" w:hAnsi="Arial"/>
          <w:bCs w:val="0"/>
          <w:color w:val="002060"/>
          <w:sz w:val="20"/>
        </w:rPr>
        <w:t xml:space="preserve">TRADE FAIR </w:t>
      </w:r>
      <w:r w:rsidR="00804519">
        <w:rPr>
          <w:rFonts w:ascii="Arial" w:hAnsi="Arial"/>
          <w:bCs w:val="0"/>
          <w:color w:val="002060"/>
          <w:sz w:val="20"/>
        </w:rPr>
        <w:t>PRE-</w:t>
      </w:r>
      <w:r>
        <w:rPr>
          <w:rFonts w:ascii="Arial" w:hAnsi="Arial"/>
          <w:bCs w:val="0"/>
          <w:color w:val="002060"/>
          <w:sz w:val="20"/>
        </w:rPr>
        <w:t>REPORT</w:t>
      </w:r>
      <w:r>
        <w:rPr>
          <w:rFonts w:ascii="Arial" w:hAnsi="Arial"/>
          <w:bCs w:val="0"/>
          <w:sz w:val="20"/>
        </w:rPr>
        <w:t xml:space="preserve"> </w:t>
      </w:r>
      <w:r>
        <w:rPr>
          <w:rFonts w:ascii="Arial" w:hAnsi="Arial"/>
          <w:bCs w:val="0"/>
          <w:color w:val="000066"/>
          <w:sz w:val="20"/>
        </w:rPr>
        <w:t xml:space="preserve">FOR PUBLICATION </w:t>
      </w:r>
    </w:p>
    <w:p w:rsidR="004C6E70" w:rsidRPr="000F441A" w:rsidRDefault="004C6E70" w:rsidP="002079DA">
      <w:pPr>
        <w:autoSpaceDE w:val="0"/>
        <w:autoSpaceDN w:val="0"/>
        <w:adjustRightInd w:val="0"/>
        <w:spacing w:line="312" w:lineRule="auto"/>
        <w:jc w:val="right"/>
        <w:rPr>
          <w:rFonts w:ascii="Arial" w:eastAsia="Times New Roman" w:hAnsi="Arial" w:cs="Arial"/>
          <w:sz w:val="14"/>
          <w:szCs w:val="14"/>
          <w:lang w:eastAsia="de-DE"/>
        </w:rPr>
      </w:pPr>
    </w:p>
    <w:p w:rsidR="00E74C8C" w:rsidRPr="00E74C8C" w:rsidRDefault="009061A5" w:rsidP="00E74C8C">
      <w:pPr>
        <w:spacing w:line="312" w:lineRule="auto"/>
        <w:jc w:val="right"/>
        <w:rPr>
          <w:rFonts w:ascii="Arial" w:eastAsia="Times New Roman" w:hAnsi="Arial" w:cs="Arial"/>
          <w:sz w:val="18"/>
          <w:szCs w:val="18"/>
        </w:rPr>
      </w:pPr>
      <w:proofErr w:type="spellStart"/>
      <w:r>
        <w:rPr>
          <w:rFonts w:ascii="Arial" w:hAnsi="Arial"/>
          <w:sz w:val="18"/>
          <w:szCs w:val="18"/>
        </w:rPr>
        <w:t>Leonberg</w:t>
      </w:r>
      <w:proofErr w:type="spellEnd"/>
      <w:r>
        <w:rPr>
          <w:rFonts w:ascii="Arial" w:hAnsi="Arial"/>
          <w:sz w:val="18"/>
          <w:szCs w:val="18"/>
        </w:rPr>
        <w:t>, 18</w:t>
      </w:r>
      <w:r w:rsidR="00104B5E">
        <w:rPr>
          <w:rFonts w:ascii="Arial" w:hAnsi="Arial"/>
          <w:sz w:val="18"/>
          <w:szCs w:val="18"/>
        </w:rPr>
        <w:t xml:space="preserve"> January 2</w:t>
      </w:r>
      <w:r w:rsidR="00F1072C">
        <w:rPr>
          <w:rFonts w:ascii="Arial" w:hAnsi="Arial"/>
          <w:sz w:val="18"/>
          <w:szCs w:val="18"/>
        </w:rPr>
        <w:t>016</w:t>
      </w:r>
    </w:p>
    <w:p w:rsidR="00E74C8C" w:rsidRPr="000F441A" w:rsidRDefault="00E74C8C" w:rsidP="002079DA">
      <w:pPr>
        <w:autoSpaceDE w:val="0"/>
        <w:autoSpaceDN w:val="0"/>
        <w:adjustRightInd w:val="0"/>
        <w:spacing w:line="312" w:lineRule="auto"/>
        <w:jc w:val="right"/>
        <w:rPr>
          <w:rFonts w:ascii="Arial" w:eastAsia="Times New Roman" w:hAnsi="Arial" w:cs="Arial"/>
          <w:color w:val="002060"/>
          <w:sz w:val="14"/>
          <w:szCs w:val="14"/>
          <w:lang w:eastAsia="de-DE"/>
        </w:rPr>
      </w:pPr>
    </w:p>
    <w:p w:rsidR="002079DA" w:rsidRPr="000F441A" w:rsidRDefault="002079DA" w:rsidP="002079DA">
      <w:pPr>
        <w:spacing w:line="312" w:lineRule="auto"/>
        <w:jc w:val="right"/>
        <w:rPr>
          <w:rFonts w:ascii="Arial" w:eastAsia="Times New Roman" w:hAnsi="Arial" w:cs="Arial"/>
          <w:b/>
          <w:i/>
          <w:color w:val="002060"/>
          <w:sz w:val="20"/>
          <w:szCs w:val="20"/>
        </w:rPr>
      </w:pPr>
      <w:r>
        <w:rPr>
          <w:rFonts w:ascii="Arial" w:hAnsi="Arial"/>
          <w:b/>
          <w:color w:val="002060"/>
          <w:sz w:val="20"/>
          <w:szCs w:val="20"/>
        </w:rPr>
        <w:t xml:space="preserve">GEZE at </w:t>
      </w:r>
      <w:proofErr w:type="spellStart"/>
      <w:r>
        <w:rPr>
          <w:rFonts w:ascii="Arial" w:hAnsi="Arial"/>
          <w:b/>
          <w:i/>
          <w:color w:val="002060"/>
          <w:sz w:val="20"/>
          <w:szCs w:val="20"/>
        </w:rPr>
        <w:t>FeuerTRUTZ</w:t>
      </w:r>
      <w:proofErr w:type="spellEnd"/>
      <w:r w:rsidR="00A9166A">
        <w:rPr>
          <w:rFonts w:ascii="Arial" w:hAnsi="Arial"/>
          <w:b/>
          <w:color w:val="002060"/>
          <w:sz w:val="20"/>
          <w:szCs w:val="20"/>
        </w:rPr>
        <w:t xml:space="preserve"> 2016 – Trade fair for preven</w:t>
      </w:r>
      <w:r>
        <w:rPr>
          <w:rFonts w:ascii="Arial" w:hAnsi="Arial"/>
          <w:b/>
          <w:color w:val="002060"/>
          <w:sz w:val="20"/>
          <w:szCs w:val="20"/>
        </w:rPr>
        <w:t>tive fire protection</w:t>
      </w:r>
    </w:p>
    <w:p w:rsidR="00EA5BD2" w:rsidRPr="004C6E70" w:rsidRDefault="00EA5BD2" w:rsidP="002079DA">
      <w:pPr>
        <w:spacing w:line="312" w:lineRule="auto"/>
        <w:jc w:val="right"/>
        <w:rPr>
          <w:rFonts w:ascii="Arial" w:eastAsia="Times New Roman" w:hAnsi="Arial" w:cs="Arial"/>
          <w:b/>
          <w:color w:val="002060"/>
          <w:sz w:val="10"/>
          <w:szCs w:val="10"/>
          <w:lang w:eastAsia="de-DE"/>
        </w:rPr>
      </w:pPr>
    </w:p>
    <w:p w:rsidR="002079DA" w:rsidRPr="009061A5" w:rsidRDefault="00104B5E" w:rsidP="002079DA">
      <w:pPr>
        <w:spacing w:line="312" w:lineRule="auto"/>
        <w:jc w:val="right"/>
        <w:rPr>
          <w:rFonts w:ascii="Arial" w:eastAsia="Times New Roman" w:hAnsi="Arial" w:cs="Arial"/>
          <w:bCs/>
          <w:color w:val="002060"/>
          <w:sz w:val="20"/>
          <w:szCs w:val="20"/>
          <w:lang w:val="de-DE"/>
        </w:rPr>
      </w:pPr>
      <w:r>
        <w:rPr>
          <w:rFonts w:ascii="Arial" w:hAnsi="Arial"/>
          <w:b/>
          <w:color w:val="002060"/>
          <w:sz w:val="20"/>
          <w:szCs w:val="20"/>
          <w:lang w:val="de-DE"/>
        </w:rPr>
        <w:t xml:space="preserve">17 - 18 </w:t>
      </w:r>
      <w:proofErr w:type="spellStart"/>
      <w:r>
        <w:rPr>
          <w:rFonts w:ascii="Arial" w:hAnsi="Arial"/>
          <w:b/>
          <w:color w:val="002060"/>
          <w:sz w:val="20"/>
          <w:szCs w:val="20"/>
          <w:lang w:val="de-DE"/>
        </w:rPr>
        <w:t>February</w:t>
      </w:r>
      <w:proofErr w:type="spellEnd"/>
      <w:r>
        <w:rPr>
          <w:rFonts w:ascii="Arial" w:hAnsi="Arial"/>
          <w:b/>
          <w:color w:val="002060"/>
          <w:sz w:val="20"/>
          <w:szCs w:val="20"/>
          <w:lang w:val="de-DE"/>
        </w:rPr>
        <w:t xml:space="preserve"> </w:t>
      </w:r>
      <w:r w:rsidR="002079DA" w:rsidRPr="009061A5">
        <w:rPr>
          <w:rFonts w:ascii="Arial" w:hAnsi="Arial"/>
          <w:b/>
          <w:color w:val="002060"/>
          <w:sz w:val="20"/>
          <w:szCs w:val="20"/>
          <w:lang w:val="de-DE"/>
        </w:rPr>
        <w:t>2016</w:t>
      </w:r>
      <w:r>
        <w:rPr>
          <w:rFonts w:ascii="Arial" w:hAnsi="Arial"/>
          <w:b/>
          <w:color w:val="002060"/>
          <w:sz w:val="20"/>
          <w:szCs w:val="20"/>
          <w:lang w:val="de-DE"/>
        </w:rPr>
        <w:t xml:space="preserve">, </w:t>
      </w:r>
      <w:r w:rsidR="002079DA" w:rsidRPr="009061A5">
        <w:rPr>
          <w:rFonts w:ascii="Arial" w:hAnsi="Arial"/>
          <w:b/>
          <w:color w:val="002060"/>
          <w:sz w:val="20"/>
          <w:szCs w:val="20"/>
          <w:lang w:val="de-DE"/>
        </w:rPr>
        <w:t xml:space="preserve"> </w:t>
      </w:r>
      <w:proofErr w:type="spellStart"/>
      <w:r w:rsidR="002079DA" w:rsidRPr="009061A5">
        <w:rPr>
          <w:rFonts w:ascii="Arial" w:hAnsi="Arial"/>
          <w:b/>
          <w:color w:val="002060"/>
          <w:sz w:val="20"/>
          <w:szCs w:val="20"/>
          <w:lang w:val="de-DE"/>
        </w:rPr>
        <w:t>NürnbergMesse</w:t>
      </w:r>
      <w:proofErr w:type="spellEnd"/>
      <w:r w:rsidR="002079DA" w:rsidRPr="009061A5">
        <w:rPr>
          <w:rFonts w:ascii="Arial" w:hAnsi="Arial"/>
          <w:b/>
          <w:color w:val="002060"/>
          <w:sz w:val="20"/>
          <w:szCs w:val="20"/>
          <w:lang w:val="de-DE"/>
        </w:rPr>
        <w:t>, Ha</w:t>
      </w:r>
      <w:r w:rsidR="002079DA" w:rsidRPr="009061A5">
        <w:rPr>
          <w:rFonts w:ascii="Arial" w:hAnsi="Arial"/>
          <w:b/>
          <w:bCs/>
          <w:color w:val="002060"/>
          <w:sz w:val="20"/>
          <w:szCs w:val="20"/>
          <w:lang w:val="de-DE"/>
        </w:rPr>
        <w:t xml:space="preserve">ll 10.0, </w:t>
      </w:r>
      <w:r w:rsidR="003C526E" w:rsidRPr="009061A5">
        <w:rPr>
          <w:rFonts w:ascii="Arial" w:hAnsi="Arial"/>
          <w:b/>
          <w:bCs/>
          <w:color w:val="002060"/>
          <w:sz w:val="20"/>
          <w:szCs w:val="20"/>
          <w:lang w:val="de-DE"/>
        </w:rPr>
        <w:t>Stand</w:t>
      </w:r>
      <w:r w:rsidR="002079DA" w:rsidRPr="009061A5">
        <w:rPr>
          <w:rFonts w:ascii="Arial" w:hAnsi="Arial"/>
          <w:b/>
          <w:bCs/>
          <w:color w:val="002060"/>
          <w:sz w:val="20"/>
          <w:szCs w:val="20"/>
          <w:lang w:val="de-DE"/>
        </w:rPr>
        <w:t xml:space="preserve"> 10.0-401</w:t>
      </w:r>
    </w:p>
    <w:p w:rsidR="004E017D" w:rsidRPr="009061A5" w:rsidRDefault="00104B5E" w:rsidP="003834D2">
      <w:pPr>
        <w:spacing w:line="312" w:lineRule="auto"/>
        <w:ind w:left="-426"/>
        <w:jc w:val="both"/>
        <w:rPr>
          <w:rFonts w:ascii="Arial" w:eastAsia="Times New Roman" w:hAnsi="Arial" w:cs="Arial"/>
          <w:lang w:val="de-DE"/>
        </w:rPr>
      </w:pPr>
      <w:r>
        <w:rPr>
          <w:rFonts w:ascii="Arial" w:hAnsi="Arial"/>
          <w:noProof/>
          <w:lang w:val="de-DE" w:eastAsia="de-DE"/>
        </w:rPr>
        <w:drawing>
          <wp:anchor distT="0" distB="0" distL="114300" distR="114300" simplePos="0" relativeHeight="251696128" behindDoc="0" locked="0" layoutInCell="1" allowOverlap="1" wp14:anchorId="0FBE52E3" wp14:editId="137E77C1">
            <wp:simplePos x="0" y="0"/>
            <wp:positionH relativeFrom="column">
              <wp:posOffset>2237105</wp:posOffset>
            </wp:positionH>
            <wp:positionV relativeFrom="paragraph">
              <wp:posOffset>169276</wp:posOffset>
            </wp:positionV>
            <wp:extent cx="770400" cy="900000"/>
            <wp:effectExtent l="0" t="0" r="0" b="0"/>
            <wp:wrapNone/>
            <wp:docPr id="2" name="Grafik 2" descr="Plus X Award_ Best product of the year 2015-16_Logo-eng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lus X Award_ Best product of the year 2015-16_Logo-eng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0400" cy="90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834D2" w:rsidRPr="009061A5" w:rsidRDefault="003834D2" w:rsidP="003834D2">
      <w:pPr>
        <w:spacing w:line="312" w:lineRule="auto"/>
        <w:ind w:left="-426"/>
        <w:jc w:val="both"/>
        <w:rPr>
          <w:rFonts w:ascii="Arial" w:eastAsia="Times New Roman" w:hAnsi="Arial" w:cs="Arial"/>
          <w:lang w:val="de-DE" w:eastAsia="de-DE"/>
        </w:rPr>
      </w:pPr>
      <w:bookmarkStart w:id="0" w:name="_GoBack"/>
      <w:bookmarkEnd w:id="0"/>
    </w:p>
    <w:p w:rsidR="003834D2" w:rsidRPr="009061A5" w:rsidRDefault="003834D2" w:rsidP="003834D2">
      <w:pPr>
        <w:spacing w:line="312" w:lineRule="auto"/>
        <w:ind w:left="-426"/>
        <w:jc w:val="both"/>
        <w:rPr>
          <w:rFonts w:ascii="Arial" w:eastAsia="Times New Roman" w:hAnsi="Arial" w:cs="Arial"/>
          <w:lang w:val="de-DE"/>
        </w:rPr>
      </w:pPr>
      <w:r>
        <w:rPr>
          <w:rFonts w:ascii="Arial" w:eastAsia="MyriadPro-Regular" w:hAnsi="Arial" w:cs="Arial"/>
          <w:b/>
          <w:bCs/>
          <w:noProof/>
          <w:lang w:val="de-DE" w:eastAsia="de-DE"/>
        </w:rPr>
        <w:drawing>
          <wp:anchor distT="0" distB="0" distL="114300" distR="114300" simplePos="0" relativeHeight="251695104" behindDoc="0" locked="0" layoutInCell="1" allowOverlap="1" wp14:anchorId="35C47046" wp14:editId="4C13FA61">
            <wp:simplePos x="0" y="0"/>
            <wp:positionH relativeFrom="column">
              <wp:posOffset>3266440</wp:posOffset>
            </wp:positionH>
            <wp:positionV relativeFrom="paragraph">
              <wp:posOffset>43180</wp:posOffset>
            </wp:positionV>
            <wp:extent cx="2934335" cy="1671955"/>
            <wp:effectExtent l="0" t="0" r="0" b="4445"/>
            <wp:wrapNone/>
            <wp:docPr id="36" name="Grafik 36" descr="GEZE_Powerchain_Kettenantrieb_m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EZE_Powerchain_Kettenantrieb_mini"/>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34335" cy="16719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eastAsia="Calibri" w:hAnsi="Calibri" w:cs="Arial"/>
          <w:b/>
          <w:noProof/>
          <w:lang w:val="de-DE" w:eastAsia="de-DE"/>
        </w:rPr>
        <w:drawing>
          <wp:anchor distT="0" distB="0" distL="114300" distR="114300" simplePos="0" relativeHeight="251694080" behindDoc="1" locked="0" layoutInCell="1" allowOverlap="1" wp14:anchorId="357949FC" wp14:editId="09180DDC">
            <wp:simplePos x="0" y="0"/>
            <wp:positionH relativeFrom="column">
              <wp:posOffset>-158750</wp:posOffset>
            </wp:positionH>
            <wp:positionV relativeFrom="paragraph">
              <wp:posOffset>24765</wp:posOffset>
            </wp:positionV>
            <wp:extent cx="2987675" cy="1691640"/>
            <wp:effectExtent l="0" t="0" r="3175" b="3810"/>
            <wp:wrapNone/>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87675" cy="16916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834D2" w:rsidRPr="009061A5" w:rsidRDefault="003834D2" w:rsidP="003834D2">
      <w:pPr>
        <w:spacing w:line="312" w:lineRule="auto"/>
        <w:ind w:left="-426"/>
        <w:jc w:val="both"/>
        <w:rPr>
          <w:rFonts w:ascii="Arial" w:eastAsia="Times New Roman" w:hAnsi="Arial" w:cs="Arial"/>
          <w:lang w:val="de-DE" w:eastAsia="de-DE"/>
        </w:rPr>
      </w:pPr>
    </w:p>
    <w:p w:rsidR="003834D2" w:rsidRPr="009061A5" w:rsidRDefault="003834D2" w:rsidP="003834D2">
      <w:pPr>
        <w:spacing w:line="312" w:lineRule="auto"/>
        <w:ind w:left="-426"/>
        <w:jc w:val="both"/>
        <w:rPr>
          <w:rFonts w:ascii="Arial" w:eastAsia="Times New Roman" w:hAnsi="Arial" w:cs="Arial"/>
          <w:lang w:val="de-DE" w:eastAsia="de-DE"/>
        </w:rPr>
      </w:pPr>
    </w:p>
    <w:p w:rsidR="003834D2" w:rsidRPr="009061A5" w:rsidRDefault="00104B5E" w:rsidP="003834D2">
      <w:pPr>
        <w:spacing w:line="312" w:lineRule="auto"/>
        <w:ind w:left="-426"/>
        <w:jc w:val="both"/>
        <w:rPr>
          <w:rFonts w:ascii="Arial" w:eastAsia="Times New Roman" w:hAnsi="Arial" w:cs="Arial"/>
          <w:lang w:val="de-DE"/>
        </w:rPr>
      </w:pPr>
      <w:r>
        <w:rPr>
          <w:rFonts w:ascii="Arial" w:hAnsi="Arial"/>
          <w:noProof/>
          <w:lang w:val="de-DE" w:eastAsia="de-DE"/>
        </w:rPr>
        <w:drawing>
          <wp:anchor distT="0" distB="0" distL="114300" distR="114300" simplePos="0" relativeHeight="251697152" behindDoc="0" locked="0" layoutInCell="1" allowOverlap="1" wp14:anchorId="04CED0C9" wp14:editId="0D2C4F2B">
            <wp:simplePos x="0" y="0"/>
            <wp:positionH relativeFrom="column">
              <wp:posOffset>2237105</wp:posOffset>
            </wp:positionH>
            <wp:positionV relativeFrom="paragraph">
              <wp:posOffset>70230</wp:posOffset>
            </wp:positionV>
            <wp:extent cx="770400" cy="1148400"/>
            <wp:effectExtent l="0" t="0" r="0" b="0"/>
            <wp:wrapNone/>
            <wp:docPr id="1" name="Grafik 1" descr="Plus X Award_Innovation prize 2015_Logo-eng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lus X Award_Innovation prize 2015_Logo-engl"/>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70400" cy="1148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834D2" w:rsidRPr="009061A5" w:rsidRDefault="003834D2" w:rsidP="003834D2">
      <w:pPr>
        <w:spacing w:line="312" w:lineRule="auto"/>
        <w:ind w:left="-426"/>
        <w:jc w:val="both"/>
        <w:rPr>
          <w:rFonts w:ascii="Arial" w:eastAsia="Times New Roman" w:hAnsi="Arial" w:cs="Arial"/>
          <w:lang w:val="de-DE" w:eastAsia="de-DE"/>
        </w:rPr>
      </w:pPr>
    </w:p>
    <w:p w:rsidR="003834D2" w:rsidRPr="009061A5" w:rsidRDefault="003834D2" w:rsidP="003834D2">
      <w:pPr>
        <w:spacing w:line="312" w:lineRule="auto"/>
        <w:ind w:left="-426"/>
        <w:jc w:val="both"/>
        <w:rPr>
          <w:rFonts w:ascii="Arial" w:eastAsia="Times New Roman" w:hAnsi="Arial" w:cs="Arial"/>
          <w:lang w:val="de-DE" w:eastAsia="de-DE"/>
        </w:rPr>
      </w:pPr>
    </w:p>
    <w:p w:rsidR="003834D2" w:rsidRPr="009061A5" w:rsidRDefault="003834D2" w:rsidP="003834D2">
      <w:pPr>
        <w:spacing w:line="312" w:lineRule="auto"/>
        <w:ind w:left="-426"/>
        <w:jc w:val="both"/>
        <w:rPr>
          <w:rFonts w:ascii="Arial" w:eastAsia="Times New Roman" w:hAnsi="Arial" w:cs="Arial"/>
          <w:lang w:val="de-DE" w:eastAsia="de-DE"/>
        </w:rPr>
      </w:pPr>
    </w:p>
    <w:p w:rsidR="003834D2" w:rsidRPr="009061A5" w:rsidRDefault="003834D2" w:rsidP="003834D2">
      <w:pPr>
        <w:spacing w:line="312" w:lineRule="auto"/>
        <w:ind w:left="-426"/>
        <w:jc w:val="both"/>
        <w:rPr>
          <w:rFonts w:ascii="Arial" w:eastAsia="Times New Roman" w:hAnsi="Arial" w:cs="Arial"/>
          <w:lang w:val="de-DE" w:eastAsia="de-DE"/>
        </w:rPr>
      </w:pPr>
    </w:p>
    <w:p w:rsidR="000F441A" w:rsidRPr="009061A5" w:rsidRDefault="000F441A" w:rsidP="000F441A">
      <w:pPr>
        <w:spacing w:line="312" w:lineRule="auto"/>
        <w:ind w:left="-426"/>
        <w:jc w:val="right"/>
        <w:rPr>
          <w:rFonts w:ascii="Arial" w:eastAsia="Times New Roman" w:hAnsi="Arial" w:cs="Arial"/>
          <w:sz w:val="14"/>
          <w:szCs w:val="14"/>
          <w:lang w:val="de-DE" w:eastAsia="de-DE"/>
        </w:rPr>
      </w:pPr>
    </w:p>
    <w:p w:rsidR="000F441A" w:rsidRPr="009061A5" w:rsidRDefault="000F441A" w:rsidP="000F441A">
      <w:pPr>
        <w:spacing w:line="312" w:lineRule="auto"/>
        <w:ind w:left="-426" w:right="-995"/>
        <w:jc w:val="right"/>
        <w:rPr>
          <w:rFonts w:ascii="Arial" w:eastAsia="Times New Roman" w:hAnsi="Arial" w:cs="Arial"/>
          <w:b/>
          <w:sz w:val="12"/>
          <w:szCs w:val="12"/>
          <w:lang w:val="de-DE"/>
        </w:rPr>
      </w:pPr>
      <w:proofErr w:type="spellStart"/>
      <w:r w:rsidRPr="009061A5">
        <w:rPr>
          <w:rFonts w:ascii="Arial" w:hAnsi="Arial"/>
          <w:b/>
          <w:sz w:val="12"/>
          <w:szCs w:val="12"/>
          <w:lang w:val="de-DE"/>
        </w:rPr>
        <w:t>Photos</w:t>
      </w:r>
      <w:proofErr w:type="spellEnd"/>
      <w:r w:rsidRPr="009061A5">
        <w:rPr>
          <w:rFonts w:ascii="Arial" w:hAnsi="Arial"/>
          <w:b/>
          <w:sz w:val="12"/>
          <w:szCs w:val="12"/>
          <w:lang w:val="de-DE"/>
        </w:rPr>
        <w:t>: GEZE GmbH</w:t>
      </w:r>
    </w:p>
    <w:tbl>
      <w:tblPr>
        <w:tblW w:w="11057" w:type="dxa"/>
        <w:tblInd w:w="-601" w:type="dxa"/>
        <w:tblLook w:val="04A0" w:firstRow="1" w:lastRow="0" w:firstColumn="1" w:lastColumn="0" w:noHBand="0" w:noVBand="1"/>
      </w:tblPr>
      <w:tblGrid>
        <w:gridCol w:w="5671"/>
        <w:gridCol w:w="5386"/>
      </w:tblGrid>
      <w:tr w:rsidR="00C01D72" w:rsidRPr="00A10997" w:rsidTr="004E017D">
        <w:tc>
          <w:tcPr>
            <w:tcW w:w="5671" w:type="dxa"/>
            <w:shd w:val="clear" w:color="auto" w:fill="auto"/>
          </w:tcPr>
          <w:p w:rsidR="000F441A" w:rsidRPr="009061A5" w:rsidRDefault="000F441A" w:rsidP="009C12A7">
            <w:pPr>
              <w:ind w:left="34"/>
              <w:rPr>
                <w:rFonts w:ascii="Arial" w:eastAsia="Times New Roman" w:hAnsi="Arial" w:cs="Arial"/>
                <w:bCs/>
                <w:sz w:val="8"/>
                <w:szCs w:val="8"/>
                <w:lang w:val="de-DE" w:eastAsia="de-DE"/>
              </w:rPr>
            </w:pPr>
          </w:p>
          <w:p w:rsidR="00C01D72" w:rsidRPr="00795D47" w:rsidRDefault="00C01D72" w:rsidP="00851C17">
            <w:pPr>
              <w:ind w:left="34"/>
              <w:rPr>
                <w:rFonts w:ascii="Times New Roman" w:eastAsia="MyriadPro-Regular" w:hAnsi="Times New Roman" w:cs="Arial"/>
                <w:sz w:val="14"/>
                <w:szCs w:val="14"/>
              </w:rPr>
            </w:pPr>
            <w:r>
              <w:rPr>
                <w:rFonts w:ascii="Arial" w:hAnsi="Arial"/>
                <w:bCs/>
                <w:sz w:val="14"/>
                <w:szCs w:val="14"/>
              </w:rPr>
              <w:t xml:space="preserve">The "strong" </w:t>
            </w:r>
            <w:proofErr w:type="spellStart"/>
            <w:r>
              <w:rPr>
                <w:rFonts w:ascii="Arial" w:hAnsi="Arial"/>
                <w:bCs/>
                <w:sz w:val="14"/>
                <w:szCs w:val="14"/>
              </w:rPr>
              <w:t>Powerturn</w:t>
            </w:r>
            <w:proofErr w:type="spellEnd"/>
            <w:r>
              <w:rPr>
                <w:rFonts w:ascii="Arial" w:hAnsi="Arial"/>
                <w:bCs/>
                <w:sz w:val="14"/>
                <w:szCs w:val="14"/>
              </w:rPr>
              <w:t xml:space="preserve"> swing door </w:t>
            </w:r>
            <w:proofErr w:type="gramStart"/>
            <w:r>
              <w:rPr>
                <w:rFonts w:ascii="Arial" w:hAnsi="Arial"/>
                <w:bCs/>
                <w:sz w:val="14"/>
                <w:szCs w:val="14"/>
              </w:rPr>
              <w:t>drive,</w:t>
            </w:r>
            <w:proofErr w:type="gramEnd"/>
            <w:r>
              <w:rPr>
                <w:rFonts w:ascii="Arial" w:hAnsi="Arial"/>
                <w:bCs/>
                <w:sz w:val="14"/>
                <w:szCs w:val="14"/>
              </w:rPr>
              <w:t xml:space="preserve"> awarded two Plus X awards, combines accessibility and functional diversity. </w:t>
            </w:r>
            <w:r>
              <w:rPr>
                <w:rFonts w:ascii="Arial" w:hAnsi="Arial"/>
                <w:sz w:val="14"/>
                <w:szCs w:val="14"/>
              </w:rPr>
              <w:t xml:space="preserve">It satisfies all comfort and safety standards and is also </w:t>
            </w:r>
            <w:r w:rsidR="00851C17">
              <w:rPr>
                <w:rFonts w:ascii="Arial" w:hAnsi="Arial"/>
                <w:sz w:val="14"/>
                <w:szCs w:val="14"/>
              </w:rPr>
              <w:t>approved</w:t>
            </w:r>
            <w:r>
              <w:rPr>
                <w:rFonts w:ascii="Arial" w:hAnsi="Arial"/>
                <w:sz w:val="14"/>
                <w:szCs w:val="14"/>
              </w:rPr>
              <w:t xml:space="preserve"> for heavy fire protection doors.</w:t>
            </w:r>
          </w:p>
        </w:tc>
        <w:tc>
          <w:tcPr>
            <w:tcW w:w="5386" w:type="dxa"/>
            <w:shd w:val="clear" w:color="auto" w:fill="auto"/>
          </w:tcPr>
          <w:p w:rsidR="004E017D" w:rsidRPr="004E017D" w:rsidRDefault="004E017D" w:rsidP="00104B5E">
            <w:pPr>
              <w:autoSpaceDE w:val="0"/>
              <w:autoSpaceDN w:val="0"/>
              <w:adjustRightInd w:val="0"/>
              <w:rPr>
                <w:rFonts w:ascii="Arial" w:eastAsia="Calibri" w:hAnsi="Arial" w:cs="Arial"/>
                <w:sz w:val="8"/>
                <w:szCs w:val="8"/>
              </w:rPr>
            </w:pPr>
          </w:p>
          <w:p w:rsidR="00C01D72" w:rsidRPr="00795D47" w:rsidRDefault="00C01D72" w:rsidP="00104B5E">
            <w:pPr>
              <w:autoSpaceDE w:val="0"/>
              <w:autoSpaceDN w:val="0"/>
              <w:adjustRightInd w:val="0"/>
              <w:rPr>
                <w:rFonts w:ascii="Arial" w:eastAsia="Calibri" w:hAnsi="Arial" w:cs="Arial"/>
                <w:sz w:val="14"/>
                <w:szCs w:val="14"/>
              </w:rPr>
            </w:pPr>
            <w:r>
              <w:rPr>
                <w:rFonts w:ascii="Arial" w:hAnsi="Arial"/>
                <w:sz w:val="14"/>
                <w:szCs w:val="14"/>
              </w:rPr>
              <w:t xml:space="preserve">The </w:t>
            </w:r>
            <w:proofErr w:type="spellStart"/>
            <w:r>
              <w:rPr>
                <w:rFonts w:ascii="Arial" w:hAnsi="Arial"/>
                <w:sz w:val="14"/>
                <w:szCs w:val="14"/>
              </w:rPr>
              <w:t>Powerchain</w:t>
            </w:r>
            <w:proofErr w:type="spellEnd"/>
            <w:r>
              <w:rPr>
                <w:rFonts w:ascii="Arial" w:hAnsi="Arial"/>
                <w:sz w:val="14"/>
                <w:szCs w:val="14"/>
              </w:rPr>
              <w:t xml:space="preserve"> chain drive for large and heavy windows in a </w:t>
            </w:r>
            <w:r w:rsidR="00851C17">
              <w:rPr>
                <w:rFonts w:ascii="Arial" w:hAnsi="Arial"/>
                <w:sz w:val="14"/>
                <w:szCs w:val="14"/>
              </w:rPr>
              <w:t>smoke and heat extraction</w:t>
            </w:r>
            <w:r>
              <w:rPr>
                <w:rFonts w:ascii="Arial" w:hAnsi="Arial"/>
                <w:sz w:val="14"/>
                <w:szCs w:val="14"/>
              </w:rPr>
              <w:t xml:space="preserve"> system solution The drives in the IQ windowdrive range are equipped with a KNX interface and can be integrated into KNX</w:t>
            </w:r>
            <w:r w:rsidR="00851C17">
              <w:rPr>
                <w:rFonts w:ascii="Arial" w:hAnsi="Arial"/>
                <w:sz w:val="14"/>
                <w:szCs w:val="14"/>
              </w:rPr>
              <w:t>-</w:t>
            </w:r>
            <w:r>
              <w:rPr>
                <w:rFonts w:ascii="Arial" w:hAnsi="Arial"/>
                <w:sz w:val="14"/>
                <w:szCs w:val="14"/>
              </w:rPr>
              <w:t>based building systems</w:t>
            </w:r>
          </w:p>
        </w:tc>
      </w:tr>
    </w:tbl>
    <w:p w:rsidR="000F441A" w:rsidRDefault="000F441A" w:rsidP="00C01D72">
      <w:pPr>
        <w:spacing w:line="312" w:lineRule="auto"/>
        <w:jc w:val="both"/>
        <w:rPr>
          <w:rFonts w:ascii="Arial" w:hAnsi="Arial" w:cs="Arial"/>
          <w:b/>
          <w:sz w:val="18"/>
          <w:szCs w:val="18"/>
        </w:rPr>
      </w:pPr>
    </w:p>
    <w:p w:rsidR="00104B5E" w:rsidRPr="003834D2" w:rsidRDefault="00104B5E" w:rsidP="00C01D72">
      <w:pPr>
        <w:spacing w:line="312" w:lineRule="auto"/>
        <w:jc w:val="both"/>
        <w:rPr>
          <w:rFonts w:ascii="Arial" w:hAnsi="Arial" w:cs="Arial"/>
          <w:b/>
          <w:sz w:val="18"/>
          <w:szCs w:val="18"/>
        </w:rPr>
      </w:pPr>
    </w:p>
    <w:p w:rsidR="00894C30" w:rsidRPr="000F441A" w:rsidRDefault="00CE6914" w:rsidP="00DB6572">
      <w:pPr>
        <w:spacing w:line="312" w:lineRule="auto"/>
        <w:jc w:val="both"/>
        <w:rPr>
          <w:rFonts w:ascii="Arial" w:eastAsia="Times New Roman" w:hAnsi="Arial" w:cs="Arial"/>
          <w:sz w:val="20"/>
          <w:szCs w:val="20"/>
        </w:rPr>
      </w:pPr>
      <w:r>
        <w:rPr>
          <w:rFonts w:ascii="Arial" w:hAnsi="Arial"/>
          <w:b/>
          <w:sz w:val="20"/>
          <w:szCs w:val="20"/>
        </w:rPr>
        <w:t>Innovative strength and systems expertise</w:t>
      </w:r>
    </w:p>
    <w:p w:rsidR="00C01D72" w:rsidRPr="000F441A" w:rsidRDefault="00A9166A" w:rsidP="003834D2">
      <w:pPr>
        <w:pStyle w:val="Kopfzeile"/>
        <w:tabs>
          <w:tab w:val="clear" w:pos="4536"/>
          <w:tab w:val="clear" w:pos="9072"/>
        </w:tabs>
        <w:spacing w:line="312" w:lineRule="auto"/>
        <w:rPr>
          <w:rFonts w:ascii="Arial" w:hAnsi="Arial" w:cs="Arial"/>
          <w:b/>
          <w:sz w:val="20"/>
          <w:szCs w:val="20"/>
        </w:rPr>
      </w:pPr>
      <w:r>
        <w:rPr>
          <w:rFonts w:ascii="Arial" w:hAnsi="Arial"/>
          <w:b/>
          <w:sz w:val="20"/>
          <w:szCs w:val="20"/>
        </w:rPr>
        <w:t>GEZE solutions for preven</w:t>
      </w:r>
      <w:r w:rsidR="00E564FB">
        <w:rPr>
          <w:rFonts w:ascii="Arial" w:hAnsi="Arial"/>
          <w:b/>
          <w:sz w:val="20"/>
          <w:szCs w:val="20"/>
        </w:rPr>
        <w:t>tive fire protection on doors and windows</w:t>
      </w:r>
    </w:p>
    <w:p w:rsidR="003834D2" w:rsidRPr="003834D2" w:rsidRDefault="003834D2" w:rsidP="003834D2">
      <w:pPr>
        <w:pStyle w:val="Kopfzeile"/>
        <w:tabs>
          <w:tab w:val="clear" w:pos="4536"/>
          <w:tab w:val="clear" w:pos="9072"/>
        </w:tabs>
        <w:spacing w:line="312" w:lineRule="auto"/>
        <w:rPr>
          <w:rFonts w:ascii="Arial" w:hAnsi="Arial" w:cs="Arial"/>
          <w:b/>
          <w:sz w:val="18"/>
          <w:szCs w:val="18"/>
        </w:rPr>
      </w:pPr>
    </w:p>
    <w:p w:rsidR="00C20AE6" w:rsidRPr="003834D2" w:rsidRDefault="00C20AE6" w:rsidP="00DB6572">
      <w:pPr>
        <w:spacing w:line="312" w:lineRule="auto"/>
        <w:jc w:val="both"/>
        <w:rPr>
          <w:rFonts w:ascii="Arial" w:eastAsia="Calibri" w:hAnsi="Arial" w:cs="Arial"/>
          <w:b/>
          <w:sz w:val="20"/>
          <w:szCs w:val="20"/>
        </w:rPr>
      </w:pPr>
      <w:r>
        <w:rPr>
          <w:rFonts w:ascii="Arial" w:hAnsi="Arial"/>
          <w:b/>
          <w:sz w:val="20"/>
          <w:szCs w:val="20"/>
        </w:rPr>
        <w:t xml:space="preserve">As a specialist and system provider </w:t>
      </w:r>
      <w:r w:rsidR="00C04201">
        <w:rPr>
          <w:rFonts w:ascii="Arial" w:hAnsi="Arial"/>
          <w:b/>
          <w:sz w:val="20"/>
          <w:szCs w:val="20"/>
        </w:rPr>
        <w:t>for</w:t>
      </w:r>
      <w:r>
        <w:rPr>
          <w:rFonts w:ascii="Arial" w:hAnsi="Arial"/>
          <w:b/>
          <w:sz w:val="20"/>
          <w:szCs w:val="20"/>
        </w:rPr>
        <w:t xml:space="preserve"> door, window and safety technology, GEZE will be introducing new and innovative p</w:t>
      </w:r>
      <w:r w:rsidR="00A9166A">
        <w:rPr>
          <w:rFonts w:ascii="Arial" w:hAnsi="Arial"/>
          <w:b/>
          <w:sz w:val="20"/>
          <w:szCs w:val="20"/>
        </w:rPr>
        <w:t>roducts and systems for preven</w:t>
      </w:r>
      <w:r>
        <w:rPr>
          <w:rFonts w:ascii="Arial" w:hAnsi="Arial"/>
          <w:b/>
          <w:sz w:val="20"/>
          <w:szCs w:val="20"/>
        </w:rPr>
        <w:t xml:space="preserve">tive fire protection. With system solutions linking different safety and comfort functions </w:t>
      </w:r>
      <w:r w:rsidR="00C04201">
        <w:rPr>
          <w:rFonts w:ascii="Arial" w:hAnsi="Arial"/>
          <w:b/>
          <w:sz w:val="20"/>
          <w:szCs w:val="20"/>
        </w:rPr>
        <w:t>on</w:t>
      </w:r>
      <w:r>
        <w:rPr>
          <w:rFonts w:ascii="Arial" w:hAnsi="Arial"/>
          <w:b/>
          <w:sz w:val="20"/>
          <w:szCs w:val="20"/>
        </w:rPr>
        <w:t xml:space="preserve"> doors and windows, the company is answering the demands of </w:t>
      </w:r>
      <w:r w:rsidR="001D4DAD">
        <w:rPr>
          <w:rFonts w:ascii="Arial" w:hAnsi="Arial"/>
          <w:b/>
          <w:sz w:val="20"/>
          <w:szCs w:val="20"/>
        </w:rPr>
        <w:t>persons responsible for safety</w:t>
      </w:r>
      <w:r w:rsidR="00C04201">
        <w:rPr>
          <w:rFonts w:ascii="Arial" w:hAnsi="Arial"/>
          <w:b/>
          <w:sz w:val="20"/>
          <w:szCs w:val="20"/>
        </w:rPr>
        <w:t>, planners, builders and users.</w:t>
      </w:r>
    </w:p>
    <w:p w:rsidR="003834D2" w:rsidRPr="003834D2" w:rsidRDefault="003834D2" w:rsidP="0008583A">
      <w:pPr>
        <w:spacing w:line="312" w:lineRule="auto"/>
        <w:rPr>
          <w:rFonts w:ascii="Arial" w:eastAsia="Times New Roman" w:hAnsi="Arial" w:cs="Arial"/>
          <w:sz w:val="18"/>
          <w:szCs w:val="18"/>
        </w:rPr>
      </w:pPr>
    </w:p>
    <w:p w:rsidR="004068C7" w:rsidRPr="003834D2" w:rsidRDefault="004068C7" w:rsidP="004068C7">
      <w:pPr>
        <w:spacing w:line="312" w:lineRule="auto"/>
        <w:jc w:val="both"/>
        <w:rPr>
          <w:rFonts w:ascii="Arial" w:eastAsia="Times New Roman" w:hAnsi="Arial" w:cs="Arial"/>
          <w:b/>
          <w:sz w:val="20"/>
          <w:szCs w:val="20"/>
        </w:rPr>
      </w:pPr>
      <w:r>
        <w:rPr>
          <w:rFonts w:ascii="Arial" w:hAnsi="Arial"/>
          <w:b/>
          <w:sz w:val="20"/>
          <w:szCs w:val="20"/>
        </w:rPr>
        <w:t>Safety, comfort and flexibility with "intelligent" windows</w:t>
      </w:r>
    </w:p>
    <w:p w:rsidR="004068C7" w:rsidRPr="003834D2" w:rsidRDefault="004068C7" w:rsidP="004068C7">
      <w:pPr>
        <w:spacing w:line="312" w:lineRule="auto"/>
        <w:jc w:val="both"/>
        <w:rPr>
          <w:rFonts w:ascii="Arial" w:hAnsi="Arial" w:cs="Arial"/>
          <w:bCs/>
          <w:sz w:val="20"/>
          <w:szCs w:val="20"/>
        </w:rPr>
      </w:pPr>
      <w:r>
        <w:rPr>
          <w:rFonts w:ascii="Arial" w:hAnsi="Arial"/>
          <w:sz w:val="20"/>
          <w:szCs w:val="20"/>
        </w:rPr>
        <w:t xml:space="preserve">GEZE automates many different kinds of window and façade elements and presents its modular smoke and heat </w:t>
      </w:r>
      <w:r w:rsidR="001D4DAD">
        <w:rPr>
          <w:rFonts w:ascii="Arial" w:hAnsi="Arial"/>
          <w:sz w:val="20"/>
          <w:szCs w:val="20"/>
        </w:rPr>
        <w:t>extraction</w:t>
      </w:r>
      <w:r>
        <w:rPr>
          <w:rFonts w:ascii="Arial" w:hAnsi="Arial"/>
          <w:sz w:val="20"/>
          <w:szCs w:val="20"/>
        </w:rPr>
        <w:t xml:space="preserve"> system (RWA) progr</w:t>
      </w:r>
      <w:r w:rsidR="005B4284">
        <w:rPr>
          <w:rFonts w:ascii="Arial" w:hAnsi="Arial"/>
          <w:sz w:val="20"/>
          <w:szCs w:val="20"/>
        </w:rPr>
        <w:t>amme with the intelligent drive</w:t>
      </w:r>
      <w:r>
        <w:rPr>
          <w:rFonts w:ascii="Arial" w:hAnsi="Arial"/>
          <w:sz w:val="20"/>
          <w:szCs w:val="20"/>
        </w:rPr>
        <w:t xml:space="preserve">s of the </w:t>
      </w:r>
      <w:r>
        <w:rPr>
          <w:rFonts w:ascii="Arial" w:hAnsi="Arial"/>
          <w:b/>
          <w:sz w:val="20"/>
          <w:szCs w:val="20"/>
        </w:rPr>
        <w:t>IQ windowdrive range.</w:t>
      </w:r>
      <w:r>
        <w:rPr>
          <w:rFonts w:ascii="Arial" w:hAnsi="Arial"/>
          <w:sz w:val="20"/>
          <w:szCs w:val="20"/>
        </w:rPr>
        <w:t xml:space="preserve"> </w:t>
      </w:r>
      <w:r>
        <w:rPr>
          <w:rFonts w:ascii="Arial" w:hAnsi="Arial"/>
          <w:bCs/>
          <w:sz w:val="20"/>
          <w:szCs w:val="20"/>
        </w:rPr>
        <w:t>State-of-the-art control technology makes the drives flexible and network capable, so that they can be adapted</w:t>
      </w:r>
      <w:r>
        <w:rPr>
          <w:rFonts w:ascii="Arial" w:hAnsi="Arial"/>
          <w:sz w:val="20"/>
          <w:szCs w:val="20"/>
        </w:rPr>
        <w:t xml:space="preserve"> to different requirements for both ventilation and RWA cases. </w:t>
      </w:r>
      <w:r>
        <w:rPr>
          <w:rFonts w:ascii="Arial" w:hAnsi="Arial"/>
          <w:bCs/>
          <w:sz w:val="20"/>
          <w:szCs w:val="20"/>
        </w:rPr>
        <w:t>GEZE will present the chain drive</w:t>
      </w:r>
      <w:r w:rsidR="005B4284">
        <w:rPr>
          <w:rFonts w:ascii="Arial" w:hAnsi="Arial"/>
          <w:bCs/>
          <w:sz w:val="20"/>
          <w:szCs w:val="20"/>
        </w:rPr>
        <w:t>s</w:t>
      </w:r>
      <w:r>
        <w:rPr>
          <w:rFonts w:ascii="Arial" w:hAnsi="Arial"/>
          <w:bCs/>
          <w:sz w:val="20"/>
          <w:szCs w:val="20"/>
        </w:rPr>
        <w:t xml:space="preserve"> </w:t>
      </w:r>
      <w:proofErr w:type="spellStart"/>
      <w:r>
        <w:rPr>
          <w:rFonts w:ascii="Arial" w:hAnsi="Arial"/>
          <w:bCs/>
          <w:sz w:val="20"/>
          <w:szCs w:val="20"/>
        </w:rPr>
        <w:t>Slimchain</w:t>
      </w:r>
      <w:proofErr w:type="spellEnd"/>
      <w:r>
        <w:rPr>
          <w:rFonts w:ascii="Arial" w:hAnsi="Arial"/>
          <w:bCs/>
          <w:sz w:val="20"/>
          <w:szCs w:val="20"/>
        </w:rPr>
        <w:t xml:space="preserve">, the particularly slim </w:t>
      </w:r>
      <w:r w:rsidR="005B4284">
        <w:rPr>
          <w:rFonts w:ascii="Arial" w:hAnsi="Arial"/>
          <w:bCs/>
          <w:sz w:val="20"/>
          <w:szCs w:val="20"/>
        </w:rPr>
        <w:t>all-rounder</w:t>
      </w:r>
      <w:r>
        <w:rPr>
          <w:rFonts w:ascii="Arial" w:hAnsi="Arial"/>
          <w:bCs/>
          <w:sz w:val="20"/>
          <w:szCs w:val="20"/>
        </w:rPr>
        <w:t xml:space="preserve">, and </w:t>
      </w:r>
      <w:proofErr w:type="spellStart"/>
      <w:r>
        <w:rPr>
          <w:rFonts w:ascii="Arial" w:hAnsi="Arial"/>
          <w:bCs/>
          <w:sz w:val="20"/>
          <w:szCs w:val="20"/>
        </w:rPr>
        <w:t>Powerchain</w:t>
      </w:r>
      <w:proofErr w:type="spellEnd"/>
      <w:r>
        <w:rPr>
          <w:rFonts w:ascii="Arial" w:hAnsi="Arial"/>
          <w:bCs/>
          <w:sz w:val="20"/>
          <w:szCs w:val="20"/>
        </w:rPr>
        <w:t>, the power pack</w:t>
      </w:r>
      <w:r w:rsidR="005B4284">
        <w:rPr>
          <w:rFonts w:ascii="Arial" w:hAnsi="Arial"/>
          <w:bCs/>
          <w:sz w:val="20"/>
          <w:szCs w:val="20"/>
        </w:rPr>
        <w:t>age</w:t>
      </w:r>
      <w:r>
        <w:rPr>
          <w:rFonts w:ascii="Arial" w:hAnsi="Arial"/>
          <w:bCs/>
          <w:sz w:val="20"/>
          <w:szCs w:val="20"/>
        </w:rPr>
        <w:t xml:space="preserve"> for large and heavy windows. As a direct opener, the E 250 NT spindle drive is the preferred solution for roof windows and skylight domes. </w:t>
      </w:r>
      <w:r w:rsidR="005B4284">
        <w:rPr>
          <w:rFonts w:ascii="Arial" w:hAnsi="Arial"/>
          <w:bCs/>
          <w:sz w:val="20"/>
          <w:szCs w:val="20"/>
        </w:rPr>
        <w:t>Together</w:t>
      </w:r>
      <w:r>
        <w:rPr>
          <w:rFonts w:ascii="Arial" w:hAnsi="Arial"/>
          <w:bCs/>
          <w:sz w:val="20"/>
          <w:szCs w:val="20"/>
        </w:rPr>
        <w:t xml:space="preserve"> with </w:t>
      </w:r>
      <w:r w:rsidR="00C04201">
        <w:rPr>
          <w:rFonts w:ascii="Arial" w:hAnsi="Arial"/>
          <w:bCs/>
          <w:sz w:val="20"/>
          <w:szCs w:val="20"/>
        </w:rPr>
        <w:t xml:space="preserve">the new </w:t>
      </w:r>
      <w:proofErr w:type="spellStart"/>
      <w:r w:rsidR="00C04201">
        <w:rPr>
          <w:rFonts w:ascii="Arial" w:hAnsi="Arial"/>
          <w:bCs/>
          <w:sz w:val="20"/>
          <w:szCs w:val="20"/>
        </w:rPr>
        <w:t>Powerlock</w:t>
      </w:r>
      <w:proofErr w:type="spellEnd"/>
      <w:r w:rsidR="00C04201">
        <w:rPr>
          <w:rFonts w:ascii="Arial" w:hAnsi="Arial"/>
          <w:bCs/>
          <w:sz w:val="20"/>
          <w:szCs w:val="20"/>
        </w:rPr>
        <w:t xml:space="preserve"> locking drive</w:t>
      </w:r>
      <w:r>
        <w:rPr>
          <w:rFonts w:ascii="Arial" w:hAnsi="Arial"/>
          <w:bCs/>
          <w:sz w:val="20"/>
          <w:szCs w:val="20"/>
        </w:rPr>
        <w:t xml:space="preserve"> </w:t>
      </w:r>
      <w:r w:rsidR="005B4284">
        <w:rPr>
          <w:rFonts w:ascii="Arial" w:hAnsi="Arial"/>
          <w:bCs/>
          <w:sz w:val="20"/>
          <w:szCs w:val="20"/>
        </w:rPr>
        <w:t>these drives become a modular system solution from a single source</w:t>
      </w:r>
      <w:r>
        <w:rPr>
          <w:rFonts w:ascii="Arial" w:hAnsi="Arial"/>
          <w:bCs/>
          <w:sz w:val="20"/>
          <w:szCs w:val="20"/>
        </w:rPr>
        <w:t xml:space="preserve">. </w:t>
      </w:r>
      <w:proofErr w:type="spellStart"/>
      <w:r w:rsidR="005B4284">
        <w:rPr>
          <w:rFonts w:ascii="Arial" w:hAnsi="Arial"/>
          <w:bCs/>
          <w:sz w:val="20"/>
          <w:szCs w:val="20"/>
        </w:rPr>
        <w:t>Powerlock</w:t>
      </w:r>
      <w:proofErr w:type="spellEnd"/>
      <w:r w:rsidR="005B4284">
        <w:rPr>
          <w:rFonts w:ascii="Arial" w:hAnsi="Arial"/>
          <w:bCs/>
          <w:sz w:val="20"/>
          <w:szCs w:val="20"/>
        </w:rPr>
        <w:t xml:space="preserve"> locks</w:t>
      </w:r>
      <w:r>
        <w:rPr>
          <w:rFonts w:ascii="Arial" w:hAnsi="Arial"/>
          <w:bCs/>
          <w:sz w:val="20"/>
          <w:szCs w:val="20"/>
        </w:rPr>
        <w:t xml:space="preserve"> and unlocks window elements safely and reliably, thus ensuring smooth interaction between drive and lock. As providers of complete RWA systems, trade fair visitors will also be able to see for themselves the advantages of the small compact </w:t>
      </w:r>
      <w:r>
        <w:rPr>
          <w:rFonts w:ascii="Arial" w:hAnsi="Arial"/>
          <w:b/>
          <w:bCs/>
          <w:sz w:val="20"/>
          <w:szCs w:val="20"/>
        </w:rPr>
        <w:t>RWA control unit</w:t>
      </w:r>
      <w:r w:rsidR="005B4284">
        <w:rPr>
          <w:rFonts w:ascii="Arial" w:hAnsi="Arial"/>
          <w:b/>
          <w:bCs/>
          <w:sz w:val="20"/>
          <w:szCs w:val="20"/>
        </w:rPr>
        <w:t>s</w:t>
      </w:r>
      <w:r>
        <w:rPr>
          <w:rFonts w:ascii="Arial" w:hAnsi="Arial"/>
          <w:b/>
          <w:bCs/>
          <w:sz w:val="20"/>
          <w:szCs w:val="20"/>
        </w:rPr>
        <w:t xml:space="preserve"> THZ</w:t>
      </w:r>
      <w:r>
        <w:rPr>
          <w:rFonts w:ascii="Arial" w:hAnsi="Arial"/>
          <w:bCs/>
          <w:sz w:val="20"/>
          <w:szCs w:val="20"/>
        </w:rPr>
        <w:t xml:space="preserve"> and </w:t>
      </w:r>
      <w:r>
        <w:rPr>
          <w:rFonts w:ascii="Arial" w:hAnsi="Arial"/>
          <w:b/>
          <w:bCs/>
          <w:sz w:val="20"/>
          <w:szCs w:val="20"/>
        </w:rPr>
        <w:t>THZ Comfort</w:t>
      </w:r>
      <w:r>
        <w:rPr>
          <w:rFonts w:ascii="Arial" w:hAnsi="Arial"/>
          <w:bCs/>
          <w:sz w:val="20"/>
          <w:szCs w:val="20"/>
        </w:rPr>
        <w:t xml:space="preserve">, as well as the modular </w:t>
      </w:r>
      <w:r>
        <w:rPr>
          <w:rFonts w:ascii="Arial" w:hAnsi="Arial"/>
          <w:b/>
          <w:bCs/>
          <w:sz w:val="20"/>
          <w:szCs w:val="20"/>
        </w:rPr>
        <w:t>bus central control unit MBZ 300</w:t>
      </w:r>
      <w:r>
        <w:rPr>
          <w:rFonts w:ascii="Arial" w:hAnsi="Arial"/>
          <w:bCs/>
          <w:sz w:val="20"/>
          <w:szCs w:val="20"/>
        </w:rPr>
        <w:t xml:space="preserve"> for large and complex RWA systems.</w:t>
      </w:r>
    </w:p>
    <w:p w:rsidR="003834D2" w:rsidRPr="003834D2" w:rsidRDefault="003834D2" w:rsidP="003834D2">
      <w:pPr>
        <w:spacing w:line="312" w:lineRule="auto"/>
        <w:rPr>
          <w:rFonts w:ascii="Arial" w:eastAsia="Times New Roman" w:hAnsi="Arial" w:cs="Arial"/>
          <w:sz w:val="18"/>
          <w:szCs w:val="18"/>
        </w:rPr>
      </w:pPr>
    </w:p>
    <w:p w:rsidR="00B30E21" w:rsidRPr="003834D2" w:rsidRDefault="00E03E37">
      <w:pPr>
        <w:spacing w:line="312" w:lineRule="auto"/>
        <w:jc w:val="both"/>
        <w:rPr>
          <w:rFonts w:ascii="Arial" w:hAnsi="Arial" w:cs="Arial"/>
          <w:sz w:val="20"/>
          <w:szCs w:val="20"/>
        </w:rPr>
      </w:pPr>
      <w:r>
        <w:rPr>
          <w:rFonts w:ascii="Arial" w:hAnsi="Arial"/>
          <w:sz w:val="20"/>
          <w:szCs w:val="20"/>
        </w:rPr>
        <w:lastRenderedPageBreak/>
        <w:t xml:space="preserve">The </w:t>
      </w:r>
      <w:r>
        <w:rPr>
          <w:rFonts w:ascii="Arial" w:hAnsi="Arial"/>
          <w:b/>
          <w:sz w:val="20"/>
          <w:szCs w:val="20"/>
        </w:rPr>
        <w:t xml:space="preserve">new GEZE indoor climate control </w:t>
      </w:r>
      <w:r>
        <w:rPr>
          <w:rFonts w:ascii="Arial" w:hAnsi="Arial"/>
          <w:sz w:val="20"/>
          <w:szCs w:val="20"/>
        </w:rPr>
        <w:t xml:space="preserve">for controlling natural ventilation extends the window drive and RWA range. Equipped with an interface based on KNX communication standards, it can be integrated into a KNX-based building system. Other KNX systems and drives or building technology components, such as sun protection systems, heating controls or air conditioning, can also be linked to the GEZE indoor climate control. Individual, flexible and efficient automation, safety and comfort functions and thus various ventilation scenarios can be put into practice with solutions from GEZE </w:t>
      </w:r>
    </w:p>
    <w:p w:rsidR="008A01CD" w:rsidRPr="003834D2" w:rsidRDefault="008A01CD" w:rsidP="00F12334">
      <w:pPr>
        <w:spacing w:line="312" w:lineRule="auto"/>
        <w:jc w:val="both"/>
        <w:rPr>
          <w:rFonts w:ascii="Arial" w:hAnsi="Arial" w:cs="Arial"/>
          <w:sz w:val="10"/>
          <w:szCs w:val="10"/>
          <w:lang w:eastAsia="de-DE"/>
        </w:rPr>
      </w:pPr>
    </w:p>
    <w:p w:rsidR="003834D2" w:rsidRPr="003834D2" w:rsidRDefault="003834D2" w:rsidP="00F12334">
      <w:pPr>
        <w:spacing w:line="312" w:lineRule="auto"/>
        <w:jc w:val="both"/>
        <w:rPr>
          <w:rFonts w:ascii="Arial" w:hAnsi="Arial" w:cs="Arial"/>
          <w:sz w:val="10"/>
          <w:szCs w:val="10"/>
          <w:lang w:eastAsia="de-DE"/>
        </w:rPr>
      </w:pPr>
    </w:p>
    <w:p w:rsidR="008A01CD" w:rsidRPr="003834D2" w:rsidRDefault="0013461A" w:rsidP="00F12334">
      <w:pPr>
        <w:spacing w:line="312" w:lineRule="auto"/>
        <w:jc w:val="both"/>
        <w:rPr>
          <w:rFonts w:ascii="Arial" w:hAnsi="Arial" w:cs="Arial"/>
          <w:b/>
          <w:sz w:val="20"/>
          <w:szCs w:val="20"/>
        </w:rPr>
      </w:pPr>
      <w:r>
        <w:rPr>
          <w:rFonts w:ascii="Arial" w:hAnsi="Arial"/>
          <w:b/>
          <w:sz w:val="20"/>
          <w:szCs w:val="20"/>
        </w:rPr>
        <w:t>Networking determines the future</w:t>
      </w:r>
    </w:p>
    <w:p w:rsidR="00F12334" w:rsidRPr="003834D2" w:rsidRDefault="00F12334" w:rsidP="00F12334">
      <w:pPr>
        <w:spacing w:line="312" w:lineRule="auto"/>
        <w:jc w:val="both"/>
        <w:rPr>
          <w:rFonts w:ascii="Arial" w:hAnsi="Arial" w:cs="Arial"/>
          <w:sz w:val="20"/>
          <w:szCs w:val="20"/>
        </w:rPr>
      </w:pPr>
      <w:r>
        <w:rPr>
          <w:rFonts w:ascii="Arial" w:hAnsi="Arial"/>
          <w:sz w:val="20"/>
          <w:szCs w:val="20"/>
        </w:rPr>
        <w:t xml:space="preserve">GEZE goes one step further towards intelligent building networking and will introduce two new solutions to turn buildings into smart buildings. </w:t>
      </w:r>
      <w:r w:rsidR="00C04201">
        <w:rPr>
          <w:rFonts w:ascii="Arial" w:hAnsi="Arial"/>
          <w:sz w:val="20"/>
          <w:szCs w:val="20"/>
        </w:rPr>
        <w:t>For this purpose, the</w:t>
      </w:r>
      <w:r>
        <w:rPr>
          <w:rFonts w:ascii="Arial" w:hAnsi="Arial"/>
          <w:sz w:val="20"/>
          <w:szCs w:val="20"/>
        </w:rPr>
        <w:t xml:space="preserve"> company uses two global communication standards, KNX and </w:t>
      </w:r>
      <w:proofErr w:type="spellStart"/>
      <w:r>
        <w:rPr>
          <w:rFonts w:ascii="Arial" w:hAnsi="Arial"/>
          <w:sz w:val="20"/>
          <w:szCs w:val="20"/>
        </w:rPr>
        <w:t>BACnet</w:t>
      </w:r>
      <w:proofErr w:type="spellEnd"/>
      <w:r>
        <w:rPr>
          <w:rFonts w:ascii="Arial" w:hAnsi="Arial"/>
          <w:sz w:val="20"/>
          <w:szCs w:val="20"/>
        </w:rPr>
        <w:t>, with which different kinds of building technology componen</w:t>
      </w:r>
      <w:r w:rsidR="00C04201">
        <w:rPr>
          <w:rFonts w:ascii="Arial" w:hAnsi="Arial"/>
          <w:sz w:val="20"/>
          <w:szCs w:val="20"/>
        </w:rPr>
        <w:t>ts can be linked and automated.</w:t>
      </w:r>
    </w:p>
    <w:p w:rsidR="00F12334" w:rsidRPr="003834D2" w:rsidRDefault="00F12334" w:rsidP="00F12334">
      <w:pPr>
        <w:spacing w:line="312" w:lineRule="auto"/>
        <w:jc w:val="both"/>
        <w:rPr>
          <w:rFonts w:ascii="Arial" w:hAnsi="Arial" w:cs="Arial"/>
          <w:sz w:val="10"/>
          <w:szCs w:val="10"/>
          <w:lang w:eastAsia="de-DE"/>
        </w:rPr>
      </w:pPr>
    </w:p>
    <w:p w:rsidR="00F12334" w:rsidRPr="003834D2" w:rsidRDefault="00F12334" w:rsidP="00F12334">
      <w:pPr>
        <w:spacing w:line="312" w:lineRule="auto"/>
        <w:jc w:val="both"/>
        <w:rPr>
          <w:rFonts w:ascii="Arial" w:hAnsi="Arial" w:cs="Arial"/>
          <w:sz w:val="20"/>
          <w:szCs w:val="20"/>
        </w:rPr>
      </w:pPr>
      <w:r>
        <w:rPr>
          <w:rFonts w:ascii="Arial" w:hAnsi="Arial"/>
          <w:sz w:val="20"/>
          <w:szCs w:val="20"/>
        </w:rPr>
        <w:t xml:space="preserve">An </w:t>
      </w:r>
      <w:r>
        <w:rPr>
          <w:rFonts w:ascii="Arial" w:hAnsi="Arial"/>
          <w:b/>
          <w:sz w:val="20"/>
          <w:szCs w:val="20"/>
        </w:rPr>
        <w:t xml:space="preserve">innovation </w:t>
      </w:r>
      <w:r>
        <w:rPr>
          <w:rFonts w:ascii="Arial" w:hAnsi="Arial"/>
          <w:sz w:val="20"/>
          <w:szCs w:val="20"/>
        </w:rPr>
        <w:t xml:space="preserve">in window technology is the </w:t>
      </w:r>
      <w:r>
        <w:rPr>
          <w:rFonts w:ascii="Arial" w:hAnsi="Arial"/>
          <w:b/>
          <w:sz w:val="20"/>
          <w:szCs w:val="20"/>
        </w:rPr>
        <w:t>interface module IQ box KNX</w:t>
      </w:r>
      <w:r>
        <w:rPr>
          <w:rFonts w:ascii="Arial" w:hAnsi="Arial"/>
          <w:sz w:val="20"/>
          <w:szCs w:val="20"/>
        </w:rPr>
        <w:t xml:space="preserve">. It enables direct integration </w:t>
      </w:r>
      <w:r w:rsidR="005B4284">
        <w:rPr>
          <w:rFonts w:ascii="Arial" w:hAnsi="Arial"/>
          <w:sz w:val="20"/>
          <w:szCs w:val="20"/>
        </w:rPr>
        <w:t>of</w:t>
      </w:r>
      <w:r>
        <w:rPr>
          <w:rFonts w:ascii="Arial" w:hAnsi="Arial"/>
          <w:sz w:val="20"/>
          <w:szCs w:val="20"/>
        </w:rPr>
        <w:t xml:space="preserve"> the IQ windowdrive in KNX building systems to control natural ventilation. The module offers the additional advantage of providing the KNX network with further information about window functions.</w:t>
      </w:r>
    </w:p>
    <w:p w:rsidR="00F12334" w:rsidRPr="00426B93" w:rsidRDefault="00F12334" w:rsidP="00F12334">
      <w:pPr>
        <w:spacing w:line="312" w:lineRule="auto"/>
        <w:jc w:val="both"/>
        <w:rPr>
          <w:rFonts w:ascii="Arial" w:hAnsi="Arial" w:cs="Arial"/>
          <w:sz w:val="10"/>
          <w:szCs w:val="10"/>
          <w:lang w:eastAsia="de-DE"/>
        </w:rPr>
      </w:pPr>
    </w:p>
    <w:p w:rsidR="00F12334" w:rsidRPr="003834D2" w:rsidRDefault="00F12334" w:rsidP="00F12334">
      <w:pPr>
        <w:spacing w:line="312" w:lineRule="auto"/>
        <w:jc w:val="both"/>
        <w:rPr>
          <w:rFonts w:ascii="Arial" w:hAnsi="Arial" w:cs="Arial"/>
          <w:sz w:val="20"/>
          <w:szCs w:val="20"/>
        </w:rPr>
      </w:pPr>
      <w:r>
        <w:rPr>
          <w:rFonts w:ascii="Arial" w:hAnsi="Arial"/>
          <w:sz w:val="20"/>
          <w:szCs w:val="20"/>
        </w:rPr>
        <w:t>All GEZE system components become "network</w:t>
      </w:r>
      <w:r w:rsidR="005B4284">
        <w:rPr>
          <w:rFonts w:ascii="Arial" w:hAnsi="Arial"/>
          <w:sz w:val="20"/>
          <w:szCs w:val="20"/>
        </w:rPr>
        <w:t>er</w:t>
      </w:r>
      <w:r>
        <w:rPr>
          <w:rFonts w:ascii="Arial" w:hAnsi="Arial"/>
          <w:sz w:val="20"/>
          <w:szCs w:val="20"/>
        </w:rPr>
        <w:t xml:space="preserve">s" with the </w:t>
      </w:r>
      <w:r>
        <w:rPr>
          <w:rFonts w:ascii="Arial" w:hAnsi="Arial"/>
          <w:b/>
          <w:sz w:val="20"/>
          <w:szCs w:val="20"/>
        </w:rPr>
        <w:t>new interface module IO 420</w:t>
      </w:r>
      <w:r>
        <w:rPr>
          <w:rFonts w:ascii="Arial" w:hAnsi="Arial"/>
          <w:sz w:val="20"/>
          <w:szCs w:val="20"/>
        </w:rPr>
        <w:t xml:space="preserve">. Automatic door systems, ventilation technology and RWA as well as safety systems, such as e.g. escape door controls, can be integrated into the superordinate building management system to automate its functions using </w:t>
      </w:r>
      <w:proofErr w:type="spellStart"/>
      <w:r>
        <w:rPr>
          <w:rFonts w:ascii="Arial" w:hAnsi="Arial"/>
          <w:sz w:val="20"/>
          <w:szCs w:val="20"/>
        </w:rPr>
        <w:t>BACnet</w:t>
      </w:r>
      <w:proofErr w:type="spellEnd"/>
      <w:r>
        <w:rPr>
          <w:rFonts w:ascii="Arial" w:hAnsi="Arial"/>
          <w:sz w:val="20"/>
          <w:szCs w:val="20"/>
        </w:rPr>
        <w:t>.</w:t>
      </w:r>
    </w:p>
    <w:p w:rsidR="003834D2" w:rsidRPr="003834D2" w:rsidRDefault="003834D2" w:rsidP="003834D2">
      <w:pPr>
        <w:spacing w:line="312" w:lineRule="auto"/>
        <w:rPr>
          <w:rFonts w:ascii="Arial" w:eastAsia="Times New Roman" w:hAnsi="Arial" w:cs="Arial"/>
          <w:sz w:val="18"/>
          <w:szCs w:val="18"/>
        </w:rPr>
      </w:pPr>
    </w:p>
    <w:p w:rsidR="00F11AED" w:rsidRPr="003834D2" w:rsidRDefault="003834D2" w:rsidP="00D93529">
      <w:pPr>
        <w:spacing w:line="312" w:lineRule="auto"/>
        <w:jc w:val="both"/>
        <w:rPr>
          <w:rFonts w:ascii="Arial" w:eastAsia="Times New Roman" w:hAnsi="Arial" w:cs="Arial"/>
          <w:b/>
          <w:bCs/>
          <w:sz w:val="20"/>
          <w:szCs w:val="20"/>
        </w:rPr>
      </w:pPr>
      <w:r>
        <w:rPr>
          <w:rFonts w:ascii="Arial" w:hAnsi="Arial"/>
          <w:b/>
          <w:bCs/>
          <w:sz w:val="20"/>
          <w:szCs w:val="20"/>
        </w:rPr>
        <w:t>Multifunctional door systems: The whole range of GEZE system expertise</w:t>
      </w:r>
    </w:p>
    <w:p w:rsidR="008A01CD" w:rsidRPr="003834D2" w:rsidRDefault="00BE0F58" w:rsidP="00D93529">
      <w:pPr>
        <w:spacing w:line="312" w:lineRule="auto"/>
        <w:jc w:val="both"/>
        <w:rPr>
          <w:rFonts w:ascii="Arial" w:eastAsia="Times New Roman" w:hAnsi="Arial" w:cs="Arial"/>
          <w:bCs/>
          <w:sz w:val="20"/>
          <w:szCs w:val="20"/>
        </w:rPr>
      </w:pPr>
      <w:r>
        <w:rPr>
          <w:rFonts w:ascii="Arial" w:hAnsi="Arial"/>
          <w:bCs/>
          <w:sz w:val="20"/>
          <w:szCs w:val="20"/>
        </w:rPr>
        <w:t xml:space="preserve">GEZE demonstrates cross-product expertise with a multifunctional swing door system for escape and rescue route doors. A system highlight is the </w:t>
      </w:r>
      <w:r>
        <w:rPr>
          <w:rFonts w:ascii="Arial" w:hAnsi="Arial"/>
          <w:b/>
          <w:bCs/>
          <w:sz w:val="20"/>
          <w:szCs w:val="20"/>
        </w:rPr>
        <w:t>Powerturn swing door drive</w:t>
      </w:r>
      <w:r>
        <w:rPr>
          <w:rFonts w:ascii="Arial" w:hAnsi="Arial"/>
          <w:bCs/>
          <w:sz w:val="20"/>
          <w:szCs w:val="20"/>
        </w:rPr>
        <w:t xml:space="preserve"> for large and heavy doors which is distinguished by its </w:t>
      </w:r>
      <w:r>
        <w:rPr>
          <w:rFonts w:ascii="Arial" w:hAnsi="Arial"/>
          <w:sz w:val="20"/>
          <w:szCs w:val="20"/>
        </w:rPr>
        <w:t>high</w:t>
      </w:r>
      <w:r w:rsidR="00C04201">
        <w:rPr>
          <w:rFonts w:ascii="Arial" w:hAnsi="Arial"/>
          <w:sz w:val="20"/>
          <w:szCs w:val="20"/>
        </w:rPr>
        <w:t xml:space="preserve"> l</w:t>
      </w:r>
      <w:r>
        <w:rPr>
          <w:rFonts w:ascii="Arial" w:hAnsi="Arial"/>
          <w:sz w:val="20"/>
          <w:szCs w:val="20"/>
        </w:rPr>
        <w:t xml:space="preserve">evel of function and design diversity. Other components are the self-locking </w:t>
      </w:r>
      <w:r>
        <w:rPr>
          <w:rFonts w:ascii="Arial" w:hAnsi="Arial"/>
          <w:b/>
          <w:sz w:val="20"/>
          <w:szCs w:val="20"/>
        </w:rPr>
        <w:t>panic lock IQ lock EL</w:t>
      </w:r>
      <w:r>
        <w:rPr>
          <w:rFonts w:ascii="Arial" w:hAnsi="Arial"/>
          <w:sz w:val="20"/>
          <w:szCs w:val="20"/>
        </w:rPr>
        <w:t xml:space="preserve">, the </w:t>
      </w:r>
      <w:r>
        <w:rPr>
          <w:rFonts w:ascii="Arial" w:hAnsi="Arial"/>
          <w:b/>
          <w:sz w:val="20"/>
          <w:szCs w:val="20"/>
        </w:rPr>
        <w:t xml:space="preserve">door control unit TZ 320 </w:t>
      </w:r>
      <w:r>
        <w:rPr>
          <w:rFonts w:ascii="Arial" w:hAnsi="Arial"/>
          <w:sz w:val="20"/>
          <w:szCs w:val="20"/>
        </w:rPr>
        <w:t xml:space="preserve">as the core element of escape door control, the </w:t>
      </w:r>
      <w:r>
        <w:rPr>
          <w:rFonts w:ascii="Arial" w:hAnsi="Arial"/>
          <w:b/>
          <w:sz w:val="20"/>
          <w:szCs w:val="20"/>
        </w:rPr>
        <w:t>escape door lock FTV 320</w:t>
      </w:r>
      <w:r>
        <w:rPr>
          <w:rFonts w:ascii="Arial" w:hAnsi="Arial"/>
          <w:sz w:val="20"/>
          <w:szCs w:val="20"/>
        </w:rPr>
        <w:t xml:space="preserve"> and the stand</w:t>
      </w:r>
      <w:r w:rsidR="0017061E">
        <w:rPr>
          <w:rFonts w:ascii="Arial" w:hAnsi="Arial"/>
          <w:sz w:val="20"/>
          <w:szCs w:val="20"/>
        </w:rPr>
        <w:t>-</w:t>
      </w:r>
      <w:r>
        <w:rPr>
          <w:rFonts w:ascii="Arial" w:hAnsi="Arial"/>
          <w:sz w:val="20"/>
          <w:szCs w:val="20"/>
        </w:rPr>
        <w:t xml:space="preserve">alone </w:t>
      </w:r>
      <w:r>
        <w:rPr>
          <w:rFonts w:ascii="Arial" w:hAnsi="Arial"/>
          <w:b/>
          <w:sz w:val="20"/>
          <w:szCs w:val="20"/>
        </w:rPr>
        <w:t>access control system GCER 100</w:t>
      </w:r>
      <w:r>
        <w:rPr>
          <w:rFonts w:ascii="Arial" w:hAnsi="Arial"/>
          <w:sz w:val="20"/>
          <w:szCs w:val="20"/>
        </w:rPr>
        <w:t xml:space="preserve">, which can be operated with tags and car keys. The entire system combines </w:t>
      </w:r>
      <w:r>
        <w:rPr>
          <w:rFonts w:ascii="Arial" w:hAnsi="Arial"/>
          <w:bCs/>
          <w:sz w:val="20"/>
          <w:szCs w:val="20"/>
        </w:rPr>
        <w:t>automatic, fully-accessible door comfort, increase</w:t>
      </w:r>
      <w:r w:rsidR="005B4284">
        <w:rPr>
          <w:rFonts w:ascii="Arial" w:hAnsi="Arial"/>
          <w:bCs/>
          <w:sz w:val="20"/>
          <w:szCs w:val="20"/>
        </w:rPr>
        <w:t>d</w:t>
      </w:r>
      <w:r>
        <w:rPr>
          <w:rFonts w:ascii="Arial" w:hAnsi="Arial"/>
          <w:bCs/>
          <w:sz w:val="20"/>
          <w:szCs w:val="20"/>
        </w:rPr>
        <w:t xml:space="preserve"> anti-burglary protection and </w:t>
      </w:r>
      <w:r w:rsidR="005B4284">
        <w:rPr>
          <w:rFonts w:ascii="Arial" w:hAnsi="Arial"/>
          <w:bCs/>
          <w:sz w:val="20"/>
          <w:szCs w:val="20"/>
        </w:rPr>
        <w:t>safeguarding of</w:t>
      </w:r>
      <w:r>
        <w:rPr>
          <w:rFonts w:ascii="Arial" w:hAnsi="Arial"/>
          <w:bCs/>
          <w:sz w:val="20"/>
          <w:szCs w:val="20"/>
        </w:rPr>
        <w:t xml:space="preserve"> es</w:t>
      </w:r>
      <w:r w:rsidR="00C04201">
        <w:rPr>
          <w:rFonts w:ascii="Arial" w:hAnsi="Arial"/>
          <w:bCs/>
          <w:sz w:val="20"/>
          <w:szCs w:val="20"/>
        </w:rPr>
        <w:t>cape routes and access control.</w:t>
      </w:r>
    </w:p>
    <w:p w:rsidR="008A01CD" w:rsidRPr="0013461A" w:rsidRDefault="008A01CD" w:rsidP="00D93529">
      <w:pPr>
        <w:spacing w:line="312" w:lineRule="auto"/>
        <w:jc w:val="both"/>
        <w:rPr>
          <w:rFonts w:ascii="Arial" w:eastAsia="Times New Roman" w:hAnsi="Arial" w:cs="Arial"/>
          <w:bCs/>
          <w:sz w:val="10"/>
          <w:szCs w:val="10"/>
        </w:rPr>
      </w:pPr>
    </w:p>
    <w:p w:rsidR="003834D2" w:rsidRDefault="005B4284" w:rsidP="007A1E18">
      <w:pPr>
        <w:spacing w:line="312" w:lineRule="auto"/>
        <w:jc w:val="both"/>
        <w:rPr>
          <w:rFonts w:ascii="Arial" w:eastAsia="Times New Roman" w:hAnsi="Arial" w:cs="Arial"/>
          <w:sz w:val="18"/>
          <w:szCs w:val="18"/>
        </w:rPr>
      </w:pPr>
      <w:r>
        <w:rPr>
          <w:rFonts w:ascii="Arial" w:hAnsi="Arial"/>
          <w:bCs/>
          <w:sz w:val="20"/>
          <w:szCs w:val="20"/>
        </w:rPr>
        <w:t>GEZE</w:t>
      </w:r>
      <w:r w:rsidR="00D93529">
        <w:rPr>
          <w:rFonts w:ascii="Arial" w:hAnsi="Arial"/>
          <w:bCs/>
          <w:sz w:val="20"/>
          <w:szCs w:val="20"/>
        </w:rPr>
        <w:t xml:space="preserve"> will also show the </w:t>
      </w:r>
      <w:r w:rsidR="00D93529">
        <w:rPr>
          <w:rFonts w:ascii="Arial" w:hAnsi="Arial"/>
          <w:b/>
          <w:bCs/>
          <w:sz w:val="20"/>
          <w:szCs w:val="20"/>
        </w:rPr>
        <w:t>IQ lock AUT</w:t>
      </w:r>
      <w:r w:rsidR="00D93529">
        <w:rPr>
          <w:rFonts w:ascii="Arial" w:hAnsi="Arial"/>
          <w:bCs/>
          <w:sz w:val="20"/>
          <w:szCs w:val="20"/>
        </w:rPr>
        <w:t xml:space="preserve"> </w:t>
      </w:r>
      <w:r w:rsidR="00D93529">
        <w:rPr>
          <w:rFonts w:ascii="Arial" w:hAnsi="Arial"/>
          <w:sz w:val="20"/>
          <w:szCs w:val="20"/>
        </w:rPr>
        <w:t>self-locking p</w:t>
      </w:r>
      <w:r w:rsidR="00D93529">
        <w:rPr>
          <w:rFonts w:ascii="Arial" w:hAnsi="Arial"/>
          <w:bCs/>
          <w:sz w:val="20"/>
          <w:szCs w:val="20"/>
        </w:rPr>
        <w:t>anic lock from the IQ lock family. Its merits lie in being able to fulfil the whole range of safety and comfort demands made on full panic doors with autom</w:t>
      </w:r>
      <w:r w:rsidR="00C04201">
        <w:rPr>
          <w:rFonts w:ascii="Arial" w:hAnsi="Arial"/>
          <w:bCs/>
          <w:sz w:val="20"/>
          <w:szCs w:val="20"/>
        </w:rPr>
        <w:t>atic door leaves on both sides.</w:t>
      </w:r>
    </w:p>
    <w:p w:rsidR="00F35AF7" w:rsidRPr="003834D2" w:rsidRDefault="00F35AF7" w:rsidP="003834D2">
      <w:pPr>
        <w:spacing w:line="312" w:lineRule="auto"/>
        <w:rPr>
          <w:rFonts w:ascii="Arial" w:eastAsia="Times New Roman" w:hAnsi="Arial" w:cs="Arial"/>
          <w:sz w:val="18"/>
          <w:szCs w:val="18"/>
        </w:rPr>
      </w:pPr>
    </w:p>
    <w:p w:rsidR="005A4A84" w:rsidRPr="003834D2" w:rsidRDefault="005A4A84" w:rsidP="005A4A84">
      <w:pPr>
        <w:spacing w:line="312" w:lineRule="auto"/>
        <w:ind w:right="-2"/>
        <w:jc w:val="both"/>
        <w:rPr>
          <w:rFonts w:ascii="Arial" w:hAnsi="Arial" w:cs="Arial"/>
          <w:b/>
          <w:sz w:val="20"/>
          <w:szCs w:val="20"/>
        </w:rPr>
      </w:pPr>
      <w:r>
        <w:rPr>
          <w:rFonts w:ascii="Arial" w:hAnsi="Arial"/>
          <w:b/>
          <w:sz w:val="20"/>
          <w:szCs w:val="20"/>
        </w:rPr>
        <w:t>The new free swing door closer</w:t>
      </w:r>
      <w:r w:rsidR="005B4284">
        <w:rPr>
          <w:rFonts w:ascii="Arial" w:hAnsi="Arial"/>
          <w:b/>
          <w:sz w:val="20"/>
          <w:szCs w:val="20"/>
        </w:rPr>
        <w:t>s</w:t>
      </w:r>
      <w:r>
        <w:rPr>
          <w:rFonts w:ascii="Arial" w:hAnsi="Arial"/>
          <w:b/>
          <w:sz w:val="20"/>
          <w:szCs w:val="20"/>
        </w:rPr>
        <w:t xml:space="preserve"> with comfort hold-open function</w:t>
      </w:r>
    </w:p>
    <w:p w:rsidR="00675FF4" w:rsidRDefault="001674FF" w:rsidP="00CA2C5F">
      <w:pPr>
        <w:spacing w:line="312" w:lineRule="auto"/>
        <w:jc w:val="both"/>
      </w:pPr>
      <w:r>
        <w:rPr>
          <w:rFonts w:ascii="Arial" w:hAnsi="Arial"/>
          <w:sz w:val="20"/>
          <w:szCs w:val="20"/>
        </w:rPr>
        <w:t xml:space="preserve">GEZE door closers offer </w:t>
      </w:r>
      <w:r w:rsidR="00C04201">
        <w:rPr>
          <w:rFonts w:ascii="Arial" w:hAnsi="Arial"/>
          <w:sz w:val="20"/>
          <w:szCs w:val="20"/>
        </w:rPr>
        <w:t xml:space="preserve">combined </w:t>
      </w:r>
      <w:r>
        <w:rPr>
          <w:rFonts w:ascii="Arial" w:hAnsi="Arial"/>
          <w:sz w:val="20"/>
          <w:szCs w:val="20"/>
        </w:rPr>
        <w:t xml:space="preserve">fire protection and accessibility. The free swing door closers in the </w:t>
      </w:r>
      <w:r>
        <w:rPr>
          <w:rFonts w:ascii="Arial" w:hAnsi="Arial"/>
          <w:b/>
          <w:sz w:val="20"/>
          <w:szCs w:val="20"/>
        </w:rPr>
        <w:t>TS 5000</w:t>
      </w:r>
      <w:r>
        <w:rPr>
          <w:rFonts w:ascii="Arial" w:hAnsi="Arial"/>
          <w:sz w:val="20"/>
          <w:szCs w:val="20"/>
        </w:rPr>
        <w:t xml:space="preserve"> and</w:t>
      </w:r>
      <w:r w:rsidR="002B4469">
        <w:rPr>
          <w:rFonts w:ascii="Arial" w:hAnsi="Arial"/>
          <w:sz w:val="20"/>
          <w:szCs w:val="20"/>
        </w:rPr>
        <w:t xml:space="preserve"> in the</w:t>
      </w:r>
      <w:r>
        <w:rPr>
          <w:rFonts w:ascii="Arial" w:hAnsi="Arial"/>
          <w:sz w:val="20"/>
          <w:szCs w:val="20"/>
        </w:rPr>
        <w:t xml:space="preserve"> </w:t>
      </w:r>
      <w:r w:rsidR="002B4469">
        <w:rPr>
          <w:rFonts w:ascii="Arial" w:hAnsi="Arial"/>
          <w:b/>
          <w:sz w:val="20"/>
          <w:szCs w:val="20"/>
        </w:rPr>
        <w:t xml:space="preserve">integrated </w:t>
      </w:r>
      <w:r>
        <w:rPr>
          <w:rFonts w:ascii="Arial" w:hAnsi="Arial"/>
          <w:b/>
          <w:sz w:val="20"/>
          <w:szCs w:val="20"/>
        </w:rPr>
        <w:t>Boxer series</w:t>
      </w:r>
      <w:r>
        <w:rPr>
          <w:rFonts w:ascii="Arial" w:hAnsi="Arial"/>
          <w:sz w:val="20"/>
          <w:szCs w:val="20"/>
        </w:rPr>
        <w:t xml:space="preserve"> have another benefit in addition to the free swing function: The unique comfort hold-open function enables doors at the end of the free swing area to be kept locked in position and permanently open. The fire protection function is </w:t>
      </w:r>
      <w:r w:rsidR="00CA2C5F">
        <w:rPr>
          <w:rFonts w:ascii="Arial" w:hAnsi="Arial"/>
          <w:sz w:val="20"/>
          <w:szCs w:val="20"/>
        </w:rPr>
        <w:t>not compromised in the process.</w:t>
      </w:r>
      <w:r w:rsidR="00675FF4">
        <w:br w:type="page"/>
      </w:r>
    </w:p>
    <w:tbl>
      <w:tblPr>
        <w:tblW w:w="0" w:type="auto"/>
        <w:tblBorders>
          <w:insideH w:val="single" w:sz="4" w:space="0" w:color="auto"/>
        </w:tblBorders>
        <w:tblCellMar>
          <w:left w:w="70" w:type="dxa"/>
          <w:right w:w="70" w:type="dxa"/>
        </w:tblCellMar>
        <w:tblLook w:val="0000" w:firstRow="0" w:lastRow="0" w:firstColumn="0" w:lastColumn="0" w:noHBand="0" w:noVBand="0"/>
      </w:tblPr>
      <w:tblGrid>
        <w:gridCol w:w="4605"/>
        <w:gridCol w:w="4605"/>
      </w:tblGrid>
      <w:tr w:rsidR="00675FF4" w:rsidRPr="009061A5" w:rsidTr="007410DB">
        <w:trPr>
          <w:hidden/>
        </w:trPr>
        <w:tc>
          <w:tcPr>
            <w:tcW w:w="4605" w:type="dxa"/>
          </w:tcPr>
          <w:p w:rsidR="00675FF4" w:rsidRPr="00D02150" w:rsidRDefault="00675FF4" w:rsidP="007410DB">
            <w:pPr>
              <w:jc w:val="both"/>
              <w:rPr>
                <w:rFonts w:ascii="Arial" w:hAnsi="Arial" w:cs="Arial"/>
                <w:b/>
                <w:bCs/>
                <w:color w:val="000000"/>
                <w:sz w:val="16"/>
                <w:szCs w:val="16"/>
              </w:rPr>
            </w:pPr>
            <w:r>
              <w:rPr>
                <w:rFonts w:ascii="Arial" w:hAnsi="Arial"/>
                <w:vanish/>
                <w:sz w:val="16"/>
                <w:szCs w:val="16"/>
              </w:rPr>
              <w:lastRenderedPageBreak/>
              <w:br w:type="page"/>
            </w:r>
            <w:r>
              <w:rPr>
                <w:rFonts w:ascii="Arial" w:hAnsi="Arial"/>
                <w:b/>
                <w:bCs/>
                <w:color w:val="000000"/>
                <w:sz w:val="16"/>
                <w:szCs w:val="16"/>
              </w:rPr>
              <w:t>Press contact:</w:t>
            </w:r>
          </w:p>
          <w:p w:rsidR="00675FF4" w:rsidRPr="00D02150" w:rsidRDefault="00675FF4" w:rsidP="007410DB">
            <w:pPr>
              <w:jc w:val="both"/>
              <w:rPr>
                <w:rFonts w:ascii="Arial" w:hAnsi="Arial" w:cs="Arial"/>
                <w:b/>
                <w:bCs/>
                <w:vanish/>
                <w:color w:val="000000"/>
                <w:sz w:val="16"/>
                <w:szCs w:val="16"/>
              </w:rPr>
            </w:pPr>
          </w:p>
          <w:p w:rsidR="00675FF4" w:rsidRPr="00D02150" w:rsidRDefault="00675FF4" w:rsidP="007410DB">
            <w:pPr>
              <w:jc w:val="both"/>
              <w:rPr>
                <w:rFonts w:ascii="Arial" w:hAnsi="Arial" w:cs="Arial"/>
                <w:vanish/>
                <w:color w:val="000000"/>
                <w:sz w:val="16"/>
                <w:szCs w:val="16"/>
              </w:rPr>
            </w:pPr>
            <w:r>
              <w:rPr>
                <w:rFonts w:ascii="Arial" w:hAnsi="Arial"/>
                <w:bCs/>
                <w:vanish/>
                <w:color w:val="000000"/>
                <w:sz w:val="16"/>
                <w:szCs w:val="16"/>
              </w:rPr>
              <w:t>Julia Graf</w:t>
            </w:r>
          </w:p>
          <w:p w:rsidR="00675FF4" w:rsidRPr="00D02150" w:rsidRDefault="00675FF4" w:rsidP="007410DB">
            <w:pPr>
              <w:jc w:val="both"/>
              <w:rPr>
                <w:rFonts w:ascii="Arial" w:hAnsi="Arial" w:cs="Arial"/>
                <w:vanish/>
                <w:color w:val="000000"/>
                <w:sz w:val="16"/>
                <w:szCs w:val="16"/>
              </w:rPr>
            </w:pPr>
            <w:r>
              <w:rPr>
                <w:rFonts w:ascii="Arial" w:hAnsi="Arial"/>
                <w:vanish/>
                <w:color w:val="000000"/>
                <w:sz w:val="16"/>
                <w:szCs w:val="16"/>
              </w:rPr>
              <w:t>Tel.: +49 (0)7152  203-505</w:t>
            </w:r>
          </w:p>
          <w:p w:rsidR="00675FF4" w:rsidRPr="00D02150" w:rsidRDefault="00675FF4" w:rsidP="007410DB">
            <w:pPr>
              <w:jc w:val="both"/>
              <w:rPr>
                <w:rFonts w:ascii="Arial" w:hAnsi="Arial" w:cs="Arial"/>
                <w:vanish/>
                <w:color w:val="000000"/>
                <w:sz w:val="16"/>
                <w:szCs w:val="16"/>
              </w:rPr>
            </w:pPr>
            <w:r>
              <w:rPr>
                <w:rFonts w:ascii="Arial" w:hAnsi="Arial"/>
                <w:vanish/>
                <w:color w:val="000000"/>
                <w:sz w:val="16"/>
                <w:szCs w:val="16"/>
              </w:rPr>
              <w:t>Fax: +49 (0)7152  203-237</w:t>
            </w:r>
          </w:p>
          <w:p w:rsidR="00675FF4" w:rsidRPr="00D02150" w:rsidRDefault="00675FF4" w:rsidP="007410DB">
            <w:pPr>
              <w:jc w:val="both"/>
              <w:rPr>
                <w:rFonts w:ascii="Arial" w:hAnsi="Arial" w:cs="Arial"/>
                <w:vanish/>
                <w:color w:val="000000"/>
                <w:sz w:val="16"/>
                <w:szCs w:val="16"/>
              </w:rPr>
            </w:pPr>
            <w:r>
              <w:rPr>
                <w:rFonts w:ascii="Arial" w:hAnsi="Arial"/>
                <w:vanish/>
                <w:sz w:val="16"/>
                <w:szCs w:val="16"/>
              </w:rPr>
              <w:t>E-Mail: j.graf@geze.com</w:t>
            </w:r>
          </w:p>
          <w:p w:rsidR="00675FF4" w:rsidRPr="00D02150" w:rsidRDefault="00675FF4" w:rsidP="007410DB">
            <w:pPr>
              <w:jc w:val="both"/>
              <w:rPr>
                <w:rFonts w:ascii="Arial" w:hAnsi="Arial" w:cs="Arial"/>
                <w:vanish/>
                <w:color w:val="000000"/>
                <w:sz w:val="16"/>
                <w:szCs w:val="16"/>
              </w:rPr>
            </w:pPr>
          </w:p>
          <w:p w:rsidR="00675FF4" w:rsidRPr="00D02150" w:rsidRDefault="00675FF4" w:rsidP="007410DB">
            <w:pPr>
              <w:jc w:val="both"/>
              <w:rPr>
                <w:rFonts w:ascii="Arial" w:hAnsi="Arial" w:cs="Arial"/>
                <w:vanish/>
                <w:sz w:val="16"/>
                <w:szCs w:val="16"/>
              </w:rPr>
            </w:pPr>
          </w:p>
        </w:tc>
        <w:tc>
          <w:tcPr>
            <w:tcW w:w="4605" w:type="dxa"/>
          </w:tcPr>
          <w:p w:rsidR="00675FF4" w:rsidRPr="009061A5" w:rsidRDefault="00675FF4" w:rsidP="007410DB">
            <w:pPr>
              <w:jc w:val="both"/>
              <w:rPr>
                <w:rFonts w:ascii="Arial" w:hAnsi="Arial" w:cs="Arial"/>
                <w:vanish/>
                <w:color w:val="000000"/>
                <w:sz w:val="16"/>
                <w:szCs w:val="16"/>
                <w:lang w:val="de-DE"/>
              </w:rPr>
            </w:pPr>
          </w:p>
          <w:p w:rsidR="00675FF4" w:rsidRPr="009061A5" w:rsidRDefault="00675FF4" w:rsidP="007410DB">
            <w:pPr>
              <w:jc w:val="both"/>
              <w:rPr>
                <w:rFonts w:ascii="Arial" w:hAnsi="Arial" w:cs="Arial"/>
                <w:vanish/>
                <w:color w:val="000000"/>
                <w:sz w:val="16"/>
                <w:szCs w:val="16"/>
                <w:lang w:val="de-DE"/>
              </w:rPr>
            </w:pPr>
          </w:p>
          <w:p w:rsidR="00675FF4" w:rsidRPr="009061A5" w:rsidRDefault="00675FF4" w:rsidP="007410DB">
            <w:pPr>
              <w:jc w:val="both"/>
              <w:rPr>
                <w:rFonts w:ascii="Arial" w:hAnsi="Arial" w:cs="Arial"/>
                <w:vanish/>
                <w:color w:val="000000"/>
                <w:sz w:val="16"/>
                <w:szCs w:val="16"/>
                <w:lang w:val="de-DE"/>
              </w:rPr>
            </w:pPr>
            <w:r w:rsidRPr="009061A5">
              <w:rPr>
                <w:rFonts w:ascii="Arial" w:hAnsi="Arial"/>
                <w:vanish/>
                <w:color w:val="000000"/>
                <w:sz w:val="16"/>
                <w:szCs w:val="16"/>
                <w:lang w:val="de-DE"/>
              </w:rPr>
              <w:t>GEZE GmbH</w:t>
            </w:r>
          </w:p>
          <w:p w:rsidR="00675FF4" w:rsidRPr="009061A5" w:rsidRDefault="00675FF4" w:rsidP="007410DB">
            <w:pPr>
              <w:jc w:val="both"/>
              <w:rPr>
                <w:rFonts w:ascii="Arial" w:hAnsi="Arial" w:cs="Arial"/>
                <w:vanish/>
                <w:color w:val="000000"/>
                <w:sz w:val="16"/>
                <w:szCs w:val="16"/>
                <w:lang w:val="de-DE"/>
              </w:rPr>
            </w:pPr>
            <w:r w:rsidRPr="009061A5">
              <w:rPr>
                <w:rFonts w:ascii="Arial" w:hAnsi="Arial"/>
                <w:vanish/>
                <w:color w:val="000000"/>
                <w:sz w:val="16"/>
                <w:szCs w:val="16"/>
                <w:lang w:val="de-DE"/>
              </w:rPr>
              <w:t>Reinhold-</w:t>
            </w:r>
            <w:proofErr w:type="spellStart"/>
            <w:r w:rsidRPr="009061A5">
              <w:rPr>
                <w:rFonts w:ascii="Arial" w:hAnsi="Arial"/>
                <w:vanish/>
                <w:color w:val="000000"/>
                <w:sz w:val="16"/>
                <w:szCs w:val="16"/>
                <w:lang w:val="de-DE"/>
              </w:rPr>
              <w:t>Vöster</w:t>
            </w:r>
            <w:proofErr w:type="spellEnd"/>
            <w:r w:rsidRPr="009061A5">
              <w:rPr>
                <w:rFonts w:ascii="Arial" w:hAnsi="Arial"/>
                <w:vanish/>
                <w:color w:val="000000"/>
                <w:sz w:val="16"/>
                <w:szCs w:val="16"/>
                <w:lang w:val="de-DE"/>
              </w:rPr>
              <w:t>-Str. 21-29</w:t>
            </w:r>
          </w:p>
          <w:p w:rsidR="00675FF4" w:rsidRPr="009061A5" w:rsidRDefault="00675FF4" w:rsidP="007410DB">
            <w:pPr>
              <w:jc w:val="both"/>
              <w:rPr>
                <w:rFonts w:ascii="Arial" w:hAnsi="Arial" w:cs="Arial"/>
                <w:vanish/>
                <w:color w:val="000000"/>
                <w:sz w:val="16"/>
                <w:szCs w:val="16"/>
                <w:lang w:val="de-DE"/>
              </w:rPr>
            </w:pPr>
            <w:r w:rsidRPr="009061A5">
              <w:rPr>
                <w:rFonts w:ascii="Arial" w:hAnsi="Arial"/>
                <w:vanish/>
                <w:color w:val="000000"/>
                <w:sz w:val="16"/>
                <w:szCs w:val="16"/>
                <w:lang w:val="de-DE"/>
              </w:rPr>
              <w:t xml:space="preserve">D - 71229 Leonberg </w:t>
            </w:r>
          </w:p>
          <w:p w:rsidR="00675FF4" w:rsidRPr="009061A5" w:rsidRDefault="00675FF4" w:rsidP="007410DB">
            <w:pPr>
              <w:ind w:right="74"/>
              <w:jc w:val="both"/>
              <w:rPr>
                <w:rFonts w:ascii="Arial" w:hAnsi="Arial" w:cs="Arial"/>
                <w:vanish/>
                <w:sz w:val="16"/>
                <w:szCs w:val="16"/>
                <w:lang w:val="de-DE"/>
              </w:rPr>
            </w:pPr>
            <w:r w:rsidRPr="009061A5">
              <w:rPr>
                <w:rFonts w:ascii="Arial" w:hAnsi="Arial"/>
                <w:vanish/>
                <w:sz w:val="16"/>
                <w:szCs w:val="16"/>
                <w:lang w:val="de-DE"/>
              </w:rPr>
              <w:t>www.geze.com</w:t>
            </w:r>
          </w:p>
        </w:tc>
      </w:tr>
    </w:tbl>
    <w:p w:rsidR="00675FF4" w:rsidRPr="00D02150" w:rsidRDefault="00675FF4" w:rsidP="00675FF4">
      <w:pPr>
        <w:spacing w:before="100" w:beforeAutospacing="1" w:after="100" w:afterAutospacing="1" w:line="312" w:lineRule="auto"/>
        <w:jc w:val="both"/>
        <w:rPr>
          <w:rFonts w:ascii="Arial" w:hAnsi="Arial" w:cs="Arial"/>
          <w:b/>
          <w:vanish/>
          <w:sz w:val="16"/>
          <w:szCs w:val="16"/>
        </w:rPr>
      </w:pPr>
      <w:r>
        <w:rPr>
          <w:rFonts w:ascii="Arial" w:hAnsi="Arial"/>
          <w:b/>
          <w:vanish/>
          <w:sz w:val="16"/>
          <w:szCs w:val="16"/>
        </w:rPr>
        <w:t>ÜBER GEZE</w:t>
      </w:r>
    </w:p>
    <w:p w:rsidR="001674FF" w:rsidRPr="00675FF4" w:rsidRDefault="00675FF4" w:rsidP="00CA2C5F">
      <w:pPr>
        <w:spacing w:before="100" w:beforeAutospacing="1" w:after="100" w:afterAutospacing="1" w:line="312" w:lineRule="auto"/>
        <w:jc w:val="both"/>
        <w:rPr>
          <w:rFonts w:ascii="Arial" w:eastAsia="Calibri" w:hAnsi="Arial" w:cs="Arial"/>
          <w:sz w:val="16"/>
          <w:szCs w:val="16"/>
        </w:rPr>
      </w:pPr>
      <w:r w:rsidRPr="009061A5">
        <w:rPr>
          <w:rFonts w:ascii="Arial" w:hAnsi="Arial"/>
          <w:vanish/>
          <w:sz w:val="16"/>
          <w:szCs w:val="16"/>
          <w:lang w:val="de-DE"/>
        </w:rPr>
        <w:t xml:space="preserve">Die Marke GEZE steht für Innovation und Premiumqualität bei Produkten, Prozessen und Serviceleistungen. GEZE gehört zu den Weltmarktführern und ist weltweit ein zuverlässiger Partner bei Produkten und Systemen für Tür-, Fenster- und Sicherheitstechnik. Wie die Anforderungen in einem Gebäude sein mögen – GEZE realisiert optimale Lösungen und verbindet Funktionalität, Sicherheit und Komfort mit Design. GEZE Türschließer eröffnen zahlreiche technische und optische Möglichkeiten. Täglich gehen Millionen von Menschen durch Türen, die mit Obenliegenden Türschließern der TS 5000-Reihe ausgestattet sind, und genießen den Komfort von automatischen Türsystemen, z. B. des </w:t>
      </w:r>
      <w:proofErr w:type="spellStart"/>
      <w:r w:rsidRPr="009061A5">
        <w:rPr>
          <w:rFonts w:ascii="Arial" w:hAnsi="Arial"/>
          <w:vanish/>
          <w:sz w:val="16"/>
          <w:szCs w:val="16"/>
          <w:lang w:val="de-DE"/>
        </w:rPr>
        <w:t>Slimdrive</w:t>
      </w:r>
      <w:proofErr w:type="spellEnd"/>
      <w:r w:rsidRPr="009061A5">
        <w:rPr>
          <w:rFonts w:ascii="Arial" w:hAnsi="Arial"/>
          <w:vanish/>
          <w:sz w:val="16"/>
          <w:szCs w:val="16"/>
          <w:lang w:val="de-DE"/>
        </w:rPr>
        <w:t xml:space="preserve">-Programms. Barrierefreie Tür- und Fenstersysteme schenken nicht nur mobil eingeschränkten Menschen hohen Komfort. </w:t>
      </w:r>
      <w:r w:rsidRPr="009061A5">
        <w:rPr>
          <w:rFonts w:ascii="Arial" w:hAnsi="Arial"/>
          <w:bCs/>
          <w:vanish/>
          <w:sz w:val="16"/>
          <w:szCs w:val="16"/>
          <w:lang w:val="de-DE"/>
        </w:rPr>
        <w:t xml:space="preserve">Die Glassysteme und Beschlaglösungen </w:t>
      </w:r>
      <w:r w:rsidRPr="009061A5">
        <w:rPr>
          <w:rFonts w:ascii="Arial" w:hAnsi="Arial"/>
          <w:vanish/>
          <w:sz w:val="16"/>
          <w:szCs w:val="16"/>
          <w:lang w:val="de-DE"/>
        </w:rPr>
        <w:t>für Design-Schiebesysteme sind Ästhetik pur. Ein breites Produktprogramm bietet GEZE auch im Bereich Fenster- und Lüftungstechnik. Für den vorbeugenden Brandschutz stehen komplette „intelligente“ Rauch- und Wärmeabzugslösungen (RWA) und ein umfassendes Sortiment an Türsystemen als RWA-</w:t>
      </w:r>
      <w:proofErr w:type="spellStart"/>
      <w:r w:rsidRPr="009061A5">
        <w:rPr>
          <w:rFonts w:ascii="Arial" w:hAnsi="Arial"/>
          <w:vanish/>
          <w:sz w:val="16"/>
          <w:szCs w:val="16"/>
          <w:lang w:val="de-DE"/>
        </w:rPr>
        <w:t>Zuluftlösungen</w:t>
      </w:r>
      <w:proofErr w:type="spellEnd"/>
      <w:r w:rsidRPr="009061A5">
        <w:rPr>
          <w:rFonts w:ascii="Arial" w:hAnsi="Arial"/>
          <w:vanish/>
          <w:sz w:val="16"/>
          <w:szCs w:val="16"/>
          <w:lang w:val="de-DE"/>
        </w:rPr>
        <w:t xml:space="preserve"> zur Verfügung. Die GEZE Sicherheitstechnik umfasst Flucht- und Rettungsweglösungen, Schlosstechnik und Zutrittskontrollsysteme. Das GEZE Gebäudemanagementsystem gibt einen Überblick der gesamten Gebäudetechnik. Mit seiner Systemkompetenz realisiert GEZE abgestimmte Lösungen, die einzelne Funktions- und Sicherheitsanforderungen in einem intelligenten System verbinden. Produktlösungen von GEZE sind vielfach ausgezeichnet und finden sich in renommierten Bauwerken auf der ganzen Welt wieder. Das Unternehmen ist mit 31 Tochtergesellschaften, davon 27 im Ausland, einem flexiblen und hocheffizienten Vertriebs- und Servicenetz und fast 2.700 Mitarbeiter/innen weltweit vertreten und erzielte im Geschäftsjahr 2014/2015 einen Umsatz von über 366 Mio. </w:t>
      </w:r>
      <w:r>
        <w:rPr>
          <w:rFonts w:ascii="Arial" w:hAnsi="Arial"/>
          <w:vanish/>
          <w:sz w:val="16"/>
          <w:szCs w:val="16"/>
        </w:rPr>
        <w:t>Euro.      www.geze.com</w:t>
      </w:r>
    </w:p>
    <w:sectPr w:rsidR="001674FF" w:rsidRPr="00675FF4" w:rsidSect="002079DA">
      <w:headerReference w:type="default" r:id="rId13"/>
      <w:pgSz w:w="11906" w:h="16838"/>
      <w:pgMar w:top="1985"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1407" w:rsidRDefault="008C1407" w:rsidP="002079DA">
      <w:pPr>
        <w:spacing w:line="240" w:lineRule="auto"/>
      </w:pPr>
      <w:r>
        <w:separator/>
      </w:r>
    </w:p>
  </w:endnote>
  <w:endnote w:type="continuationSeparator" w:id="0">
    <w:p w:rsidR="008C1407" w:rsidRDefault="008C1407" w:rsidP="002079D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Frutiger LT 55 Roman">
    <w:altName w:val="Lucida Sans Unicode"/>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Pro-Regular">
    <w:altName w:val="MS Gothic"/>
    <w:panose1 w:val="020B0503030403020204"/>
    <w:charset w:val="80"/>
    <w:family w:val="swiss"/>
    <w:notTrueType/>
    <w:pitch w:val="default"/>
    <w:sig w:usb0="00000003" w:usb1="08070000" w:usb2="00000010" w:usb3="00000000" w:csb0="0002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1407" w:rsidRDefault="008C1407" w:rsidP="002079DA">
      <w:pPr>
        <w:spacing w:line="240" w:lineRule="auto"/>
      </w:pPr>
      <w:r>
        <w:separator/>
      </w:r>
    </w:p>
  </w:footnote>
  <w:footnote w:type="continuationSeparator" w:id="0">
    <w:p w:rsidR="008C1407" w:rsidRDefault="008C1407" w:rsidP="002079D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9DA" w:rsidRDefault="002079DA">
    <w:pPr>
      <w:pStyle w:val="Kopfzeile"/>
    </w:pPr>
    <w:r>
      <w:rPr>
        <w:rFonts w:ascii="Arial" w:hAnsi="Arial" w:cs="Arial"/>
        <w:noProof/>
        <w:lang w:val="de-DE" w:eastAsia="de-DE"/>
      </w:rPr>
      <w:drawing>
        <wp:inline distT="0" distB="0" distL="0" distR="0" wp14:anchorId="0D08225B" wp14:editId="0C1AAFB7">
          <wp:extent cx="5753100" cy="323850"/>
          <wp:effectExtent l="0" t="0" r="0" b="0"/>
          <wp:docPr id="4" name="Grafik 4" descr="Bar a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lken qu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3100" cy="3238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abstractNum w:abstractNumId="0">
    <w:nsid w:val="219B6523"/>
    <w:multiLevelType w:val="multilevel"/>
    <w:tmpl w:val="91307240"/>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3"/>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A81"/>
    <w:rsid w:val="000022F6"/>
    <w:rsid w:val="0000623A"/>
    <w:rsid w:val="00014920"/>
    <w:rsid w:val="0001715C"/>
    <w:rsid w:val="00023ABF"/>
    <w:rsid w:val="00034EA2"/>
    <w:rsid w:val="000368B2"/>
    <w:rsid w:val="000514EE"/>
    <w:rsid w:val="00051AEF"/>
    <w:rsid w:val="000606AE"/>
    <w:rsid w:val="000719FC"/>
    <w:rsid w:val="0008257F"/>
    <w:rsid w:val="0008583A"/>
    <w:rsid w:val="00086C44"/>
    <w:rsid w:val="00093A13"/>
    <w:rsid w:val="000A2568"/>
    <w:rsid w:val="000C19D8"/>
    <w:rsid w:val="000C399A"/>
    <w:rsid w:val="000F0DB5"/>
    <w:rsid w:val="000F4336"/>
    <w:rsid w:val="000F441A"/>
    <w:rsid w:val="00100081"/>
    <w:rsid w:val="00104B5E"/>
    <w:rsid w:val="001215D1"/>
    <w:rsid w:val="0013461A"/>
    <w:rsid w:val="001541BC"/>
    <w:rsid w:val="001674FF"/>
    <w:rsid w:val="0017061E"/>
    <w:rsid w:val="00186058"/>
    <w:rsid w:val="001A33CD"/>
    <w:rsid w:val="001A7AD8"/>
    <w:rsid w:val="001B26EC"/>
    <w:rsid w:val="001B49A0"/>
    <w:rsid w:val="001B5FDD"/>
    <w:rsid w:val="001C3EC0"/>
    <w:rsid w:val="001D2C62"/>
    <w:rsid w:val="001D4DAD"/>
    <w:rsid w:val="001E0DF1"/>
    <w:rsid w:val="001E2546"/>
    <w:rsid w:val="001E532D"/>
    <w:rsid w:val="001F2822"/>
    <w:rsid w:val="001F6311"/>
    <w:rsid w:val="001F6653"/>
    <w:rsid w:val="002025C5"/>
    <w:rsid w:val="00202F97"/>
    <w:rsid w:val="002079DA"/>
    <w:rsid w:val="00234F4C"/>
    <w:rsid w:val="00267BE8"/>
    <w:rsid w:val="00271650"/>
    <w:rsid w:val="00276A81"/>
    <w:rsid w:val="00282655"/>
    <w:rsid w:val="002B15CF"/>
    <w:rsid w:val="002B282F"/>
    <w:rsid w:val="002B4469"/>
    <w:rsid w:val="002B5084"/>
    <w:rsid w:val="002B795E"/>
    <w:rsid w:val="002C6937"/>
    <w:rsid w:val="002D023A"/>
    <w:rsid w:val="002D2A4B"/>
    <w:rsid w:val="002D3F9F"/>
    <w:rsid w:val="002E51CB"/>
    <w:rsid w:val="002F75F9"/>
    <w:rsid w:val="00317982"/>
    <w:rsid w:val="003300D5"/>
    <w:rsid w:val="003304D2"/>
    <w:rsid w:val="00364192"/>
    <w:rsid w:val="00376751"/>
    <w:rsid w:val="003834D2"/>
    <w:rsid w:val="00386C97"/>
    <w:rsid w:val="003A0CBC"/>
    <w:rsid w:val="003B13A1"/>
    <w:rsid w:val="003C18D3"/>
    <w:rsid w:val="003C1981"/>
    <w:rsid w:val="003C526E"/>
    <w:rsid w:val="003D57C9"/>
    <w:rsid w:val="003D6E7E"/>
    <w:rsid w:val="003F7F73"/>
    <w:rsid w:val="004068C7"/>
    <w:rsid w:val="00407C68"/>
    <w:rsid w:val="00426B93"/>
    <w:rsid w:val="00430F53"/>
    <w:rsid w:val="004337B5"/>
    <w:rsid w:val="00434233"/>
    <w:rsid w:val="00456126"/>
    <w:rsid w:val="004970F3"/>
    <w:rsid w:val="004B3C38"/>
    <w:rsid w:val="004C6E70"/>
    <w:rsid w:val="004D6AB5"/>
    <w:rsid w:val="004E017D"/>
    <w:rsid w:val="004F1BF0"/>
    <w:rsid w:val="004F2A05"/>
    <w:rsid w:val="005017ED"/>
    <w:rsid w:val="0050301E"/>
    <w:rsid w:val="00505447"/>
    <w:rsid w:val="00524551"/>
    <w:rsid w:val="00543FA0"/>
    <w:rsid w:val="00546EC9"/>
    <w:rsid w:val="00551FFC"/>
    <w:rsid w:val="005551CF"/>
    <w:rsid w:val="00574292"/>
    <w:rsid w:val="005746E3"/>
    <w:rsid w:val="00590CE4"/>
    <w:rsid w:val="005A4A84"/>
    <w:rsid w:val="005B4284"/>
    <w:rsid w:val="005C2B72"/>
    <w:rsid w:val="005C4040"/>
    <w:rsid w:val="005C7E3D"/>
    <w:rsid w:val="005D4A1B"/>
    <w:rsid w:val="0061245E"/>
    <w:rsid w:val="00621CC5"/>
    <w:rsid w:val="00635C60"/>
    <w:rsid w:val="006430E7"/>
    <w:rsid w:val="00661708"/>
    <w:rsid w:val="0066783D"/>
    <w:rsid w:val="00675FF4"/>
    <w:rsid w:val="006828EF"/>
    <w:rsid w:val="00685B32"/>
    <w:rsid w:val="006A54B6"/>
    <w:rsid w:val="006B01D2"/>
    <w:rsid w:val="00701607"/>
    <w:rsid w:val="007046C8"/>
    <w:rsid w:val="00711C92"/>
    <w:rsid w:val="0071402B"/>
    <w:rsid w:val="0071542D"/>
    <w:rsid w:val="00725D8D"/>
    <w:rsid w:val="0072781C"/>
    <w:rsid w:val="0072794E"/>
    <w:rsid w:val="00733E04"/>
    <w:rsid w:val="007454AE"/>
    <w:rsid w:val="00750618"/>
    <w:rsid w:val="0075324A"/>
    <w:rsid w:val="00753F5E"/>
    <w:rsid w:val="00765DD7"/>
    <w:rsid w:val="00780355"/>
    <w:rsid w:val="00793734"/>
    <w:rsid w:val="007972E5"/>
    <w:rsid w:val="007A1E18"/>
    <w:rsid w:val="007B18B4"/>
    <w:rsid w:val="007B31A7"/>
    <w:rsid w:val="007D6D64"/>
    <w:rsid w:val="007D74C4"/>
    <w:rsid w:val="007E0020"/>
    <w:rsid w:val="007F6738"/>
    <w:rsid w:val="00804519"/>
    <w:rsid w:val="00804938"/>
    <w:rsid w:val="00820229"/>
    <w:rsid w:val="00820D91"/>
    <w:rsid w:val="00822461"/>
    <w:rsid w:val="0082539C"/>
    <w:rsid w:val="00843091"/>
    <w:rsid w:val="00851C17"/>
    <w:rsid w:val="008544E6"/>
    <w:rsid w:val="008578FE"/>
    <w:rsid w:val="00861B22"/>
    <w:rsid w:val="008774E9"/>
    <w:rsid w:val="008902E9"/>
    <w:rsid w:val="00894C30"/>
    <w:rsid w:val="008A01CD"/>
    <w:rsid w:val="008B22A4"/>
    <w:rsid w:val="008B6094"/>
    <w:rsid w:val="008C1407"/>
    <w:rsid w:val="008D5479"/>
    <w:rsid w:val="008E0DC3"/>
    <w:rsid w:val="008E1767"/>
    <w:rsid w:val="008E72F2"/>
    <w:rsid w:val="008F06B3"/>
    <w:rsid w:val="008F782A"/>
    <w:rsid w:val="009061A5"/>
    <w:rsid w:val="00912562"/>
    <w:rsid w:val="00926EC1"/>
    <w:rsid w:val="00947FC0"/>
    <w:rsid w:val="009668FC"/>
    <w:rsid w:val="00992DFF"/>
    <w:rsid w:val="009A73ED"/>
    <w:rsid w:val="009C12A7"/>
    <w:rsid w:val="009C7D3D"/>
    <w:rsid w:val="009D33F7"/>
    <w:rsid w:val="009E0249"/>
    <w:rsid w:val="009E2A50"/>
    <w:rsid w:val="009E3276"/>
    <w:rsid w:val="009E37FB"/>
    <w:rsid w:val="009E389A"/>
    <w:rsid w:val="00A173F2"/>
    <w:rsid w:val="00A4678F"/>
    <w:rsid w:val="00A5134F"/>
    <w:rsid w:val="00A66ECB"/>
    <w:rsid w:val="00A737E2"/>
    <w:rsid w:val="00A81D6E"/>
    <w:rsid w:val="00A85D3D"/>
    <w:rsid w:val="00A9166A"/>
    <w:rsid w:val="00A96707"/>
    <w:rsid w:val="00AE65B4"/>
    <w:rsid w:val="00AF5669"/>
    <w:rsid w:val="00B06B35"/>
    <w:rsid w:val="00B13B33"/>
    <w:rsid w:val="00B24A26"/>
    <w:rsid w:val="00B27D56"/>
    <w:rsid w:val="00B30E21"/>
    <w:rsid w:val="00B46185"/>
    <w:rsid w:val="00B5177B"/>
    <w:rsid w:val="00B667B2"/>
    <w:rsid w:val="00B71584"/>
    <w:rsid w:val="00B72A63"/>
    <w:rsid w:val="00B75D0F"/>
    <w:rsid w:val="00B9399B"/>
    <w:rsid w:val="00BB61F8"/>
    <w:rsid w:val="00BD17EF"/>
    <w:rsid w:val="00BE0F58"/>
    <w:rsid w:val="00BE4656"/>
    <w:rsid w:val="00BF3110"/>
    <w:rsid w:val="00C01D72"/>
    <w:rsid w:val="00C04201"/>
    <w:rsid w:val="00C20AE6"/>
    <w:rsid w:val="00C241DE"/>
    <w:rsid w:val="00C24FB2"/>
    <w:rsid w:val="00C349A4"/>
    <w:rsid w:val="00C52394"/>
    <w:rsid w:val="00C61CBE"/>
    <w:rsid w:val="00CA2C5F"/>
    <w:rsid w:val="00CA66E8"/>
    <w:rsid w:val="00CC2931"/>
    <w:rsid w:val="00CC45D8"/>
    <w:rsid w:val="00CC5390"/>
    <w:rsid w:val="00CC75B1"/>
    <w:rsid w:val="00CD0E1A"/>
    <w:rsid w:val="00CD13B0"/>
    <w:rsid w:val="00CE35FA"/>
    <w:rsid w:val="00CE6914"/>
    <w:rsid w:val="00CF46E7"/>
    <w:rsid w:val="00CF6485"/>
    <w:rsid w:val="00D02150"/>
    <w:rsid w:val="00D24278"/>
    <w:rsid w:val="00D345B9"/>
    <w:rsid w:val="00D45336"/>
    <w:rsid w:val="00D461E6"/>
    <w:rsid w:val="00D47E29"/>
    <w:rsid w:val="00D5297F"/>
    <w:rsid w:val="00D93529"/>
    <w:rsid w:val="00DB1FC0"/>
    <w:rsid w:val="00DB6572"/>
    <w:rsid w:val="00DC16C2"/>
    <w:rsid w:val="00DD1A6B"/>
    <w:rsid w:val="00DE6F89"/>
    <w:rsid w:val="00DF647D"/>
    <w:rsid w:val="00E03E37"/>
    <w:rsid w:val="00E1297C"/>
    <w:rsid w:val="00E166C7"/>
    <w:rsid w:val="00E271B3"/>
    <w:rsid w:val="00E45B97"/>
    <w:rsid w:val="00E54A59"/>
    <w:rsid w:val="00E564FB"/>
    <w:rsid w:val="00E74C8C"/>
    <w:rsid w:val="00E879AA"/>
    <w:rsid w:val="00E926FC"/>
    <w:rsid w:val="00EA5BD2"/>
    <w:rsid w:val="00EB1B63"/>
    <w:rsid w:val="00ED3A84"/>
    <w:rsid w:val="00ED530C"/>
    <w:rsid w:val="00ED7266"/>
    <w:rsid w:val="00EF020B"/>
    <w:rsid w:val="00EF0AE1"/>
    <w:rsid w:val="00F02BE6"/>
    <w:rsid w:val="00F1072C"/>
    <w:rsid w:val="00F11AED"/>
    <w:rsid w:val="00F12334"/>
    <w:rsid w:val="00F16349"/>
    <w:rsid w:val="00F17AAF"/>
    <w:rsid w:val="00F23D9A"/>
    <w:rsid w:val="00F26466"/>
    <w:rsid w:val="00F31EBA"/>
    <w:rsid w:val="00F35AF7"/>
    <w:rsid w:val="00F40283"/>
    <w:rsid w:val="00F45099"/>
    <w:rsid w:val="00F714CA"/>
    <w:rsid w:val="00F72EBE"/>
    <w:rsid w:val="00F904D3"/>
    <w:rsid w:val="00FA0539"/>
    <w:rsid w:val="00FA72B4"/>
    <w:rsid w:val="00FA7FFC"/>
    <w:rsid w:val="00FD6BD8"/>
    <w:rsid w:val="00FD6F4E"/>
    <w:rsid w:val="00FE3BDA"/>
    <w:rsid w:val="00FF0AB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2">
    <w:name w:val="heading 2"/>
    <w:basedOn w:val="Standard"/>
    <w:next w:val="Standard"/>
    <w:link w:val="berschrift2Zchn"/>
    <w:uiPriority w:val="9"/>
    <w:semiHidden/>
    <w:unhideWhenUsed/>
    <w:qFormat/>
    <w:rsid w:val="00FF0AB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qFormat/>
    <w:rsid w:val="002079DA"/>
    <w:pPr>
      <w:keepNext/>
      <w:autoSpaceDE w:val="0"/>
      <w:autoSpaceDN w:val="0"/>
      <w:adjustRightInd w:val="0"/>
      <w:spacing w:line="240" w:lineRule="auto"/>
      <w:outlineLvl w:val="2"/>
    </w:pPr>
    <w:rPr>
      <w:rFonts w:ascii="Frutiger LT 55 Roman" w:eastAsia="Times New Roman" w:hAnsi="Frutiger LT 55 Roman" w:cs="Arial"/>
      <w:b/>
      <w:bCs/>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2079DA"/>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079DA"/>
    <w:rPr>
      <w:rFonts w:ascii="Tahoma" w:hAnsi="Tahoma" w:cs="Tahoma"/>
      <w:sz w:val="16"/>
      <w:szCs w:val="16"/>
    </w:rPr>
  </w:style>
  <w:style w:type="character" w:customStyle="1" w:styleId="berschrift3Zchn">
    <w:name w:val="Überschrift 3 Zchn"/>
    <w:basedOn w:val="Absatz-Standardschriftart"/>
    <w:link w:val="berschrift3"/>
    <w:rsid w:val="002079DA"/>
    <w:rPr>
      <w:rFonts w:ascii="Frutiger LT 55 Roman" w:eastAsia="Times New Roman" w:hAnsi="Frutiger LT 55 Roman" w:cs="Arial"/>
      <w:b/>
      <w:bCs/>
      <w:szCs w:val="20"/>
      <w:lang w:eastAsia="de-DE"/>
    </w:rPr>
  </w:style>
  <w:style w:type="paragraph" w:styleId="Kopfzeile">
    <w:name w:val="header"/>
    <w:basedOn w:val="Standard"/>
    <w:link w:val="KopfzeileZchn"/>
    <w:unhideWhenUsed/>
    <w:rsid w:val="002079DA"/>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2079DA"/>
  </w:style>
  <w:style w:type="paragraph" w:styleId="Fuzeile">
    <w:name w:val="footer"/>
    <w:basedOn w:val="Standard"/>
    <w:link w:val="FuzeileZchn"/>
    <w:uiPriority w:val="99"/>
    <w:unhideWhenUsed/>
    <w:rsid w:val="002079DA"/>
    <w:pPr>
      <w:tabs>
        <w:tab w:val="center" w:pos="4536"/>
        <w:tab w:val="right" w:pos="9072"/>
      </w:tabs>
      <w:spacing w:line="240" w:lineRule="auto"/>
    </w:pPr>
  </w:style>
  <w:style w:type="character" w:customStyle="1" w:styleId="FuzeileZchn">
    <w:name w:val="Fußzeile Zchn"/>
    <w:basedOn w:val="Absatz-Standardschriftart"/>
    <w:link w:val="Fuzeile"/>
    <w:uiPriority w:val="99"/>
    <w:rsid w:val="002079DA"/>
  </w:style>
  <w:style w:type="character" w:customStyle="1" w:styleId="berschrift2Zchn">
    <w:name w:val="Überschrift 2 Zchn"/>
    <w:basedOn w:val="Absatz-Standardschriftart"/>
    <w:link w:val="berschrift2"/>
    <w:uiPriority w:val="9"/>
    <w:semiHidden/>
    <w:rsid w:val="00FF0ABF"/>
    <w:rPr>
      <w:rFonts w:asciiTheme="majorHAnsi" w:eastAsiaTheme="majorEastAsia" w:hAnsiTheme="majorHAnsi" w:cstheme="majorBidi"/>
      <w:b/>
      <w:bCs/>
      <w:color w:val="4F81BD" w:themeColor="accent1"/>
      <w:sz w:val="26"/>
      <w:szCs w:val="26"/>
    </w:rPr>
  </w:style>
  <w:style w:type="character" w:styleId="Kommentarzeichen">
    <w:name w:val="annotation reference"/>
    <w:basedOn w:val="Absatz-Standardschriftart"/>
    <w:uiPriority w:val="99"/>
    <w:semiHidden/>
    <w:unhideWhenUsed/>
    <w:rsid w:val="001B26EC"/>
    <w:rPr>
      <w:sz w:val="16"/>
      <w:szCs w:val="16"/>
    </w:rPr>
  </w:style>
  <w:style w:type="paragraph" w:styleId="Kommentartext">
    <w:name w:val="annotation text"/>
    <w:basedOn w:val="Standard"/>
    <w:link w:val="KommentartextZchn"/>
    <w:uiPriority w:val="99"/>
    <w:semiHidden/>
    <w:unhideWhenUsed/>
    <w:rsid w:val="001B26E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1B26EC"/>
    <w:rPr>
      <w:sz w:val="20"/>
      <w:szCs w:val="20"/>
    </w:rPr>
  </w:style>
  <w:style w:type="paragraph" w:styleId="Kommentarthema">
    <w:name w:val="annotation subject"/>
    <w:basedOn w:val="Kommentartext"/>
    <w:next w:val="Kommentartext"/>
    <w:link w:val="KommentarthemaZchn"/>
    <w:uiPriority w:val="99"/>
    <w:semiHidden/>
    <w:unhideWhenUsed/>
    <w:rsid w:val="001B26EC"/>
    <w:rPr>
      <w:b/>
      <w:bCs/>
    </w:rPr>
  </w:style>
  <w:style w:type="character" w:customStyle="1" w:styleId="KommentarthemaZchn">
    <w:name w:val="Kommentarthema Zchn"/>
    <w:basedOn w:val="KommentartextZchn"/>
    <w:link w:val="Kommentarthema"/>
    <w:uiPriority w:val="99"/>
    <w:semiHidden/>
    <w:rsid w:val="001B26EC"/>
    <w:rPr>
      <w:b/>
      <w:bCs/>
      <w:sz w:val="20"/>
      <w:szCs w:val="20"/>
    </w:rPr>
  </w:style>
  <w:style w:type="paragraph" w:styleId="StandardWeb">
    <w:name w:val="Normal (Web)"/>
    <w:basedOn w:val="Standard"/>
    <w:uiPriority w:val="99"/>
    <w:semiHidden/>
    <w:unhideWhenUsed/>
    <w:rsid w:val="00B9399B"/>
    <w:pPr>
      <w:spacing w:after="150" w:line="240" w:lineRule="auto"/>
    </w:pPr>
    <w:rPr>
      <w:rFonts w:ascii="Times New Roman" w:eastAsia="Times New Roman" w:hAnsi="Times New Roman" w:cs="Times New Roman"/>
      <w:sz w:val="24"/>
      <w:szCs w:val="24"/>
      <w:lang w:eastAsia="de-DE"/>
    </w:rPr>
  </w:style>
  <w:style w:type="paragraph" w:customStyle="1" w:styleId="Default">
    <w:name w:val="Default"/>
    <w:rsid w:val="003B13A1"/>
    <w:pPr>
      <w:autoSpaceDE w:val="0"/>
      <w:autoSpaceDN w:val="0"/>
      <w:adjustRightInd w:val="0"/>
      <w:spacing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2">
    <w:name w:val="heading 2"/>
    <w:basedOn w:val="Standard"/>
    <w:next w:val="Standard"/>
    <w:link w:val="berschrift2Zchn"/>
    <w:uiPriority w:val="9"/>
    <w:semiHidden/>
    <w:unhideWhenUsed/>
    <w:qFormat/>
    <w:rsid w:val="00FF0AB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qFormat/>
    <w:rsid w:val="002079DA"/>
    <w:pPr>
      <w:keepNext/>
      <w:autoSpaceDE w:val="0"/>
      <w:autoSpaceDN w:val="0"/>
      <w:adjustRightInd w:val="0"/>
      <w:spacing w:line="240" w:lineRule="auto"/>
      <w:outlineLvl w:val="2"/>
    </w:pPr>
    <w:rPr>
      <w:rFonts w:ascii="Frutiger LT 55 Roman" w:eastAsia="Times New Roman" w:hAnsi="Frutiger LT 55 Roman" w:cs="Arial"/>
      <w:b/>
      <w:bCs/>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2079DA"/>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079DA"/>
    <w:rPr>
      <w:rFonts w:ascii="Tahoma" w:hAnsi="Tahoma" w:cs="Tahoma"/>
      <w:sz w:val="16"/>
      <w:szCs w:val="16"/>
    </w:rPr>
  </w:style>
  <w:style w:type="character" w:customStyle="1" w:styleId="berschrift3Zchn">
    <w:name w:val="Überschrift 3 Zchn"/>
    <w:basedOn w:val="Absatz-Standardschriftart"/>
    <w:link w:val="berschrift3"/>
    <w:rsid w:val="002079DA"/>
    <w:rPr>
      <w:rFonts w:ascii="Frutiger LT 55 Roman" w:eastAsia="Times New Roman" w:hAnsi="Frutiger LT 55 Roman" w:cs="Arial"/>
      <w:b/>
      <w:bCs/>
      <w:szCs w:val="20"/>
      <w:lang w:eastAsia="de-DE"/>
    </w:rPr>
  </w:style>
  <w:style w:type="paragraph" w:styleId="Kopfzeile">
    <w:name w:val="header"/>
    <w:basedOn w:val="Standard"/>
    <w:link w:val="KopfzeileZchn"/>
    <w:unhideWhenUsed/>
    <w:rsid w:val="002079DA"/>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2079DA"/>
  </w:style>
  <w:style w:type="paragraph" w:styleId="Fuzeile">
    <w:name w:val="footer"/>
    <w:basedOn w:val="Standard"/>
    <w:link w:val="FuzeileZchn"/>
    <w:uiPriority w:val="99"/>
    <w:unhideWhenUsed/>
    <w:rsid w:val="002079DA"/>
    <w:pPr>
      <w:tabs>
        <w:tab w:val="center" w:pos="4536"/>
        <w:tab w:val="right" w:pos="9072"/>
      </w:tabs>
      <w:spacing w:line="240" w:lineRule="auto"/>
    </w:pPr>
  </w:style>
  <w:style w:type="character" w:customStyle="1" w:styleId="FuzeileZchn">
    <w:name w:val="Fußzeile Zchn"/>
    <w:basedOn w:val="Absatz-Standardschriftart"/>
    <w:link w:val="Fuzeile"/>
    <w:uiPriority w:val="99"/>
    <w:rsid w:val="002079DA"/>
  </w:style>
  <w:style w:type="character" w:customStyle="1" w:styleId="berschrift2Zchn">
    <w:name w:val="Überschrift 2 Zchn"/>
    <w:basedOn w:val="Absatz-Standardschriftart"/>
    <w:link w:val="berschrift2"/>
    <w:uiPriority w:val="9"/>
    <w:semiHidden/>
    <w:rsid w:val="00FF0ABF"/>
    <w:rPr>
      <w:rFonts w:asciiTheme="majorHAnsi" w:eastAsiaTheme="majorEastAsia" w:hAnsiTheme="majorHAnsi" w:cstheme="majorBidi"/>
      <w:b/>
      <w:bCs/>
      <w:color w:val="4F81BD" w:themeColor="accent1"/>
      <w:sz w:val="26"/>
      <w:szCs w:val="26"/>
    </w:rPr>
  </w:style>
  <w:style w:type="character" w:styleId="Kommentarzeichen">
    <w:name w:val="annotation reference"/>
    <w:basedOn w:val="Absatz-Standardschriftart"/>
    <w:uiPriority w:val="99"/>
    <w:semiHidden/>
    <w:unhideWhenUsed/>
    <w:rsid w:val="001B26EC"/>
    <w:rPr>
      <w:sz w:val="16"/>
      <w:szCs w:val="16"/>
    </w:rPr>
  </w:style>
  <w:style w:type="paragraph" w:styleId="Kommentartext">
    <w:name w:val="annotation text"/>
    <w:basedOn w:val="Standard"/>
    <w:link w:val="KommentartextZchn"/>
    <w:uiPriority w:val="99"/>
    <w:semiHidden/>
    <w:unhideWhenUsed/>
    <w:rsid w:val="001B26E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1B26EC"/>
    <w:rPr>
      <w:sz w:val="20"/>
      <w:szCs w:val="20"/>
    </w:rPr>
  </w:style>
  <w:style w:type="paragraph" w:styleId="Kommentarthema">
    <w:name w:val="annotation subject"/>
    <w:basedOn w:val="Kommentartext"/>
    <w:next w:val="Kommentartext"/>
    <w:link w:val="KommentarthemaZchn"/>
    <w:uiPriority w:val="99"/>
    <w:semiHidden/>
    <w:unhideWhenUsed/>
    <w:rsid w:val="001B26EC"/>
    <w:rPr>
      <w:b/>
      <w:bCs/>
    </w:rPr>
  </w:style>
  <w:style w:type="character" w:customStyle="1" w:styleId="KommentarthemaZchn">
    <w:name w:val="Kommentarthema Zchn"/>
    <w:basedOn w:val="KommentartextZchn"/>
    <w:link w:val="Kommentarthema"/>
    <w:uiPriority w:val="99"/>
    <w:semiHidden/>
    <w:rsid w:val="001B26EC"/>
    <w:rPr>
      <w:b/>
      <w:bCs/>
      <w:sz w:val="20"/>
      <w:szCs w:val="20"/>
    </w:rPr>
  </w:style>
  <w:style w:type="paragraph" w:styleId="StandardWeb">
    <w:name w:val="Normal (Web)"/>
    <w:basedOn w:val="Standard"/>
    <w:uiPriority w:val="99"/>
    <w:semiHidden/>
    <w:unhideWhenUsed/>
    <w:rsid w:val="00B9399B"/>
    <w:pPr>
      <w:spacing w:after="150" w:line="240" w:lineRule="auto"/>
    </w:pPr>
    <w:rPr>
      <w:rFonts w:ascii="Times New Roman" w:eastAsia="Times New Roman" w:hAnsi="Times New Roman" w:cs="Times New Roman"/>
      <w:sz w:val="24"/>
      <w:szCs w:val="24"/>
      <w:lang w:eastAsia="de-DE"/>
    </w:rPr>
  </w:style>
  <w:style w:type="paragraph" w:customStyle="1" w:styleId="Default">
    <w:name w:val="Default"/>
    <w:rsid w:val="003B13A1"/>
    <w:pPr>
      <w:autoSpaceDE w:val="0"/>
      <w:autoSpaceDN w:val="0"/>
      <w:adjustRightInd w:val="0"/>
      <w:spacing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1308832">
      <w:bodyDiv w:val="1"/>
      <w:marLeft w:val="0"/>
      <w:marRight w:val="0"/>
      <w:marTop w:val="0"/>
      <w:marBottom w:val="0"/>
      <w:divBdr>
        <w:top w:val="none" w:sz="0" w:space="0" w:color="auto"/>
        <w:left w:val="none" w:sz="0" w:space="0" w:color="auto"/>
        <w:bottom w:val="none" w:sz="0" w:space="0" w:color="auto"/>
        <w:right w:val="none" w:sz="0" w:space="0" w:color="auto"/>
      </w:divBdr>
    </w:div>
    <w:div w:id="1027605284">
      <w:bodyDiv w:val="1"/>
      <w:marLeft w:val="0"/>
      <w:marRight w:val="0"/>
      <w:marTop w:val="0"/>
      <w:marBottom w:val="0"/>
      <w:divBdr>
        <w:top w:val="none" w:sz="0" w:space="0" w:color="auto"/>
        <w:left w:val="none" w:sz="0" w:space="0" w:color="auto"/>
        <w:bottom w:val="none" w:sz="0" w:space="0" w:color="auto"/>
        <w:right w:val="none" w:sz="0" w:space="0" w:color="auto"/>
      </w:divBdr>
    </w:div>
    <w:div w:id="1789808802">
      <w:bodyDiv w:val="1"/>
      <w:marLeft w:val="0"/>
      <w:marRight w:val="0"/>
      <w:marTop w:val="0"/>
      <w:marBottom w:val="0"/>
      <w:divBdr>
        <w:top w:val="none" w:sz="0" w:space="0" w:color="auto"/>
        <w:left w:val="none" w:sz="0" w:space="0" w:color="auto"/>
        <w:bottom w:val="none" w:sz="0" w:space="0" w:color="auto"/>
        <w:right w:val="none" w:sz="0" w:space="0" w:color="auto"/>
      </w:divBdr>
      <w:divsChild>
        <w:div w:id="2122916065">
          <w:marLeft w:val="0"/>
          <w:marRight w:val="0"/>
          <w:marTop w:val="0"/>
          <w:marBottom w:val="0"/>
          <w:divBdr>
            <w:top w:val="none" w:sz="0" w:space="0" w:color="auto"/>
            <w:left w:val="none" w:sz="0" w:space="0" w:color="auto"/>
            <w:bottom w:val="none" w:sz="0" w:space="0" w:color="auto"/>
            <w:right w:val="none" w:sz="0" w:space="0" w:color="auto"/>
          </w:divBdr>
          <w:divsChild>
            <w:div w:id="975254191">
              <w:marLeft w:val="0"/>
              <w:marRight w:val="0"/>
              <w:marTop w:val="0"/>
              <w:marBottom w:val="0"/>
              <w:divBdr>
                <w:top w:val="none" w:sz="0" w:space="0" w:color="auto"/>
                <w:left w:val="none" w:sz="0" w:space="0" w:color="auto"/>
                <w:bottom w:val="none" w:sz="0" w:space="0" w:color="auto"/>
                <w:right w:val="none" w:sz="0" w:space="0" w:color="auto"/>
              </w:divBdr>
              <w:divsChild>
                <w:div w:id="1288853441">
                  <w:marLeft w:val="0"/>
                  <w:marRight w:val="0"/>
                  <w:marTop w:val="0"/>
                  <w:marBottom w:val="0"/>
                  <w:divBdr>
                    <w:top w:val="none" w:sz="0" w:space="0" w:color="auto"/>
                    <w:left w:val="none" w:sz="0" w:space="0" w:color="auto"/>
                    <w:bottom w:val="none" w:sz="0" w:space="0" w:color="auto"/>
                    <w:right w:val="none" w:sz="0" w:space="0" w:color="auto"/>
                  </w:divBdr>
                  <w:divsChild>
                    <w:div w:id="1844974245">
                      <w:marLeft w:val="0"/>
                      <w:marRight w:val="0"/>
                      <w:marTop w:val="0"/>
                      <w:marBottom w:val="0"/>
                      <w:divBdr>
                        <w:top w:val="none" w:sz="0" w:space="0" w:color="auto"/>
                        <w:left w:val="none" w:sz="0" w:space="0" w:color="auto"/>
                        <w:bottom w:val="none" w:sz="0" w:space="0" w:color="auto"/>
                        <w:right w:val="none" w:sz="0" w:space="0" w:color="auto"/>
                      </w:divBdr>
                      <w:divsChild>
                        <w:div w:id="1068067423">
                          <w:marLeft w:val="0"/>
                          <w:marRight w:val="0"/>
                          <w:marTop w:val="0"/>
                          <w:marBottom w:val="0"/>
                          <w:divBdr>
                            <w:top w:val="none" w:sz="0" w:space="0" w:color="auto"/>
                            <w:left w:val="none" w:sz="0" w:space="0" w:color="auto"/>
                            <w:bottom w:val="none" w:sz="0" w:space="0" w:color="auto"/>
                            <w:right w:val="none" w:sz="0" w:space="0" w:color="auto"/>
                          </w:divBdr>
                          <w:divsChild>
                            <w:div w:id="65222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7830052">
      <w:bodyDiv w:val="1"/>
      <w:marLeft w:val="0"/>
      <w:marRight w:val="0"/>
      <w:marTop w:val="0"/>
      <w:marBottom w:val="0"/>
      <w:divBdr>
        <w:top w:val="none" w:sz="0" w:space="0" w:color="auto"/>
        <w:left w:val="none" w:sz="0" w:space="0" w:color="auto"/>
        <w:bottom w:val="none" w:sz="0" w:space="0" w:color="auto"/>
        <w:right w:val="none" w:sz="0" w:space="0" w:color="auto"/>
      </w:divBdr>
      <w:divsChild>
        <w:div w:id="335304283">
          <w:marLeft w:val="0"/>
          <w:marRight w:val="0"/>
          <w:marTop w:val="0"/>
          <w:marBottom w:val="0"/>
          <w:divBdr>
            <w:top w:val="none" w:sz="0" w:space="0" w:color="auto"/>
            <w:left w:val="none" w:sz="0" w:space="0" w:color="auto"/>
            <w:bottom w:val="none" w:sz="0" w:space="0" w:color="auto"/>
            <w:right w:val="none" w:sz="0" w:space="0" w:color="auto"/>
          </w:divBdr>
          <w:divsChild>
            <w:div w:id="1140339412">
              <w:marLeft w:val="0"/>
              <w:marRight w:val="0"/>
              <w:marTop w:val="0"/>
              <w:marBottom w:val="0"/>
              <w:divBdr>
                <w:top w:val="none" w:sz="0" w:space="0" w:color="auto"/>
                <w:left w:val="none" w:sz="0" w:space="0" w:color="auto"/>
                <w:bottom w:val="none" w:sz="0" w:space="0" w:color="auto"/>
                <w:right w:val="none" w:sz="0" w:space="0" w:color="auto"/>
              </w:divBdr>
              <w:divsChild>
                <w:div w:id="2135951205">
                  <w:marLeft w:val="0"/>
                  <w:marRight w:val="0"/>
                  <w:marTop w:val="0"/>
                  <w:marBottom w:val="0"/>
                  <w:divBdr>
                    <w:top w:val="none" w:sz="0" w:space="0" w:color="auto"/>
                    <w:left w:val="none" w:sz="0" w:space="0" w:color="auto"/>
                    <w:bottom w:val="none" w:sz="0" w:space="0" w:color="auto"/>
                    <w:right w:val="none" w:sz="0" w:space="0" w:color="auto"/>
                  </w:divBdr>
                  <w:divsChild>
                    <w:div w:id="268853321">
                      <w:marLeft w:val="0"/>
                      <w:marRight w:val="0"/>
                      <w:marTop w:val="0"/>
                      <w:marBottom w:val="300"/>
                      <w:divBdr>
                        <w:top w:val="none" w:sz="0" w:space="0" w:color="auto"/>
                        <w:left w:val="none" w:sz="0" w:space="0" w:color="auto"/>
                        <w:bottom w:val="none" w:sz="0" w:space="0" w:color="auto"/>
                        <w:right w:val="none" w:sz="0" w:space="0" w:color="auto"/>
                      </w:divBdr>
                      <w:divsChild>
                        <w:div w:id="721488497">
                          <w:marLeft w:val="0"/>
                          <w:marRight w:val="0"/>
                          <w:marTop w:val="0"/>
                          <w:marBottom w:val="0"/>
                          <w:divBdr>
                            <w:top w:val="none" w:sz="0" w:space="0" w:color="auto"/>
                            <w:left w:val="none" w:sz="0" w:space="0" w:color="auto"/>
                            <w:bottom w:val="none" w:sz="0" w:space="0" w:color="auto"/>
                            <w:right w:val="none" w:sz="0" w:space="0" w:color="auto"/>
                          </w:divBdr>
                          <w:divsChild>
                            <w:div w:id="1317566780">
                              <w:marLeft w:val="0"/>
                              <w:marRight w:val="0"/>
                              <w:marTop w:val="0"/>
                              <w:marBottom w:val="450"/>
                              <w:divBdr>
                                <w:top w:val="single" w:sz="6" w:space="19" w:color="E5E5E5"/>
                                <w:left w:val="none" w:sz="0" w:space="0" w:color="auto"/>
                                <w:bottom w:val="none" w:sz="0" w:space="0" w:color="auto"/>
                                <w:right w:val="none" w:sz="0" w:space="0" w:color="auto"/>
                              </w:divBdr>
                            </w:div>
                          </w:divsChild>
                        </w:div>
                      </w:divsChild>
                    </w:div>
                  </w:divsChild>
                </w:div>
              </w:divsChild>
            </w:div>
          </w:divsChild>
        </w:div>
      </w:divsChild>
    </w:div>
    <w:div w:id="1963728154">
      <w:bodyDiv w:val="1"/>
      <w:marLeft w:val="0"/>
      <w:marRight w:val="0"/>
      <w:marTop w:val="0"/>
      <w:marBottom w:val="0"/>
      <w:divBdr>
        <w:top w:val="none" w:sz="0" w:space="0" w:color="auto"/>
        <w:left w:val="none" w:sz="0" w:space="0" w:color="auto"/>
        <w:bottom w:val="none" w:sz="0" w:space="0" w:color="auto"/>
        <w:right w:val="none" w:sz="0" w:space="0" w:color="auto"/>
      </w:divBdr>
      <w:divsChild>
        <w:div w:id="674959127">
          <w:marLeft w:val="0"/>
          <w:marRight w:val="0"/>
          <w:marTop w:val="0"/>
          <w:marBottom w:val="0"/>
          <w:divBdr>
            <w:top w:val="none" w:sz="0" w:space="0" w:color="auto"/>
            <w:left w:val="none" w:sz="0" w:space="0" w:color="auto"/>
            <w:bottom w:val="none" w:sz="0" w:space="0" w:color="auto"/>
            <w:right w:val="none" w:sz="0" w:space="0" w:color="auto"/>
          </w:divBdr>
          <w:divsChild>
            <w:div w:id="1171263190">
              <w:marLeft w:val="0"/>
              <w:marRight w:val="0"/>
              <w:marTop w:val="0"/>
              <w:marBottom w:val="0"/>
              <w:divBdr>
                <w:top w:val="none" w:sz="0" w:space="0" w:color="auto"/>
                <w:left w:val="none" w:sz="0" w:space="0" w:color="auto"/>
                <w:bottom w:val="none" w:sz="0" w:space="0" w:color="auto"/>
                <w:right w:val="none" w:sz="0" w:space="0" w:color="auto"/>
              </w:divBdr>
              <w:divsChild>
                <w:div w:id="1942833346">
                  <w:marLeft w:val="0"/>
                  <w:marRight w:val="0"/>
                  <w:marTop w:val="0"/>
                  <w:marBottom w:val="0"/>
                  <w:divBdr>
                    <w:top w:val="none" w:sz="0" w:space="0" w:color="auto"/>
                    <w:left w:val="none" w:sz="0" w:space="0" w:color="auto"/>
                    <w:bottom w:val="none" w:sz="0" w:space="0" w:color="auto"/>
                    <w:right w:val="none" w:sz="0" w:space="0" w:color="auto"/>
                  </w:divBdr>
                  <w:divsChild>
                    <w:div w:id="850492478">
                      <w:marLeft w:val="0"/>
                      <w:marRight w:val="0"/>
                      <w:marTop w:val="0"/>
                      <w:marBottom w:val="300"/>
                      <w:divBdr>
                        <w:top w:val="none" w:sz="0" w:space="0" w:color="auto"/>
                        <w:left w:val="none" w:sz="0" w:space="0" w:color="auto"/>
                        <w:bottom w:val="none" w:sz="0" w:space="0" w:color="auto"/>
                        <w:right w:val="none" w:sz="0" w:space="0" w:color="auto"/>
                      </w:divBdr>
                      <w:divsChild>
                        <w:div w:id="1272012434">
                          <w:marLeft w:val="0"/>
                          <w:marRight w:val="0"/>
                          <w:marTop w:val="0"/>
                          <w:marBottom w:val="0"/>
                          <w:divBdr>
                            <w:top w:val="none" w:sz="0" w:space="0" w:color="auto"/>
                            <w:left w:val="none" w:sz="0" w:space="0" w:color="auto"/>
                            <w:bottom w:val="none" w:sz="0" w:space="0" w:color="auto"/>
                            <w:right w:val="none" w:sz="0" w:space="0" w:color="auto"/>
                          </w:divBdr>
                          <w:divsChild>
                            <w:div w:id="1806925314">
                              <w:marLeft w:val="0"/>
                              <w:marRight w:val="0"/>
                              <w:marTop w:val="0"/>
                              <w:marBottom w:val="0"/>
                              <w:divBdr>
                                <w:top w:val="none" w:sz="0" w:space="0" w:color="auto"/>
                                <w:left w:val="none" w:sz="0" w:space="0" w:color="auto"/>
                                <w:bottom w:val="none" w:sz="0" w:space="0" w:color="auto"/>
                                <w:right w:val="none" w:sz="0" w:space="0" w:color="auto"/>
                              </w:divBdr>
                              <w:divsChild>
                                <w:div w:id="124085198">
                                  <w:marLeft w:val="0"/>
                                  <w:marRight w:val="0"/>
                                  <w:marTop w:val="0"/>
                                  <w:marBottom w:val="0"/>
                                  <w:divBdr>
                                    <w:top w:val="none" w:sz="0" w:space="0" w:color="auto"/>
                                    <w:left w:val="none" w:sz="0" w:space="0" w:color="auto"/>
                                    <w:bottom w:val="none" w:sz="0" w:space="0" w:color="auto"/>
                                    <w:right w:val="none" w:sz="0" w:space="0" w:color="auto"/>
                                  </w:divBdr>
                                  <w:divsChild>
                                    <w:div w:id="762842036">
                                      <w:marLeft w:val="0"/>
                                      <w:marRight w:val="0"/>
                                      <w:marTop w:val="0"/>
                                      <w:marBottom w:val="0"/>
                                      <w:divBdr>
                                        <w:top w:val="none" w:sz="0" w:space="0" w:color="auto"/>
                                        <w:left w:val="none" w:sz="0" w:space="0" w:color="auto"/>
                                        <w:bottom w:val="none" w:sz="0" w:space="0" w:color="auto"/>
                                        <w:right w:val="none" w:sz="0" w:space="0" w:color="auto"/>
                                      </w:divBdr>
                                      <w:divsChild>
                                        <w:div w:id="93481255">
                                          <w:marLeft w:val="0"/>
                                          <w:marRight w:val="0"/>
                                          <w:marTop w:val="0"/>
                                          <w:marBottom w:val="0"/>
                                          <w:divBdr>
                                            <w:top w:val="none" w:sz="0" w:space="0" w:color="auto"/>
                                            <w:left w:val="none" w:sz="0" w:space="0" w:color="auto"/>
                                            <w:bottom w:val="none" w:sz="0" w:space="0" w:color="auto"/>
                                            <w:right w:val="none" w:sz="0" w:space="0" w:color="auto"/>
                                          </w:divBdr>
                                          <w:divsChild>
                                            <w:div w:id="598559646">
                                              <w:marLeft w:val="0"/>
                                              <w:marRight w:val="0"/>
                                              <w:marTop w:val="0"/>
                                              <w:marBottom w:val="0"/>
                                              <w:divBdr>
                                                <w:top w:val="none" w:sz="0" w:space="0" w:color="auto"/>
                                                <w:left w:val="none" w:sz="0" w:space="0" w:color="auto"/>
                                                <w:bottom w:val="none" w:sz="0" w:space="0" w:color="auto"/>
                                                <w:right w:val="none" w:sz="0" w:space="0" w:color="auto"/>
                                              </w:divBdr>
                                              <w:divsChild>
                                                <w:div w:id="64219722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04C609-D95A-418C-9EE7-A0273A242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1023</Words>
  <Characters>6450</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GEZE GmbH</Company>
  <LinksUpToDate>false</LinksUpToDate>
  <CharactersWithSpaces>7459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Schellinger, Ellen</dc:creator>
  <cp:lastModifiedBy>Schellinger, Ellen</cp:lastModifiedBy>
  <cp:revision>3</cp:revision>
  <cp:lastPrinted>2016-01-13T10:14:00Z</cp:lastPrinted>
  <dcterms:created xsi:type="dcterms:W3CDTF">2016-01-18T15:18:00Z</dcterms:created>
  <dcterms:modified xsi:type="dcterms:W3CDTF">2016-01-18T15:25:00Z</dcterms:modified>
</cp:coreProperties>
</file>