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rsidRPr="00D144D3" w14:paraId="24E33092" w14:textId="77777777" w:rsidTr="00546F76">
        <w:trPr>
          <w:trHeight w:val="284"/>
        </w:trPr>
        <w:tc>
          <w:tcPr>
            <w:tcW w:w="7359" w:type="dxa"/>
            <w:tcMar>
              <w:top w:w="11" w:type="dxa"/>
              <w:bottom w:w="0" w:type="dxa"/>
            </w:tcMar>
          </w:tcPr>
          <w:p w14:paraId="1A61616C" w14:textId="15D4963E" w:rsidR="00D5446F" w:rsidRPr="00D144D3" w:rsidRDefault="00C65692" w:rsidP="00C65692">
            <w:pPr>
              <w:pStyle w:val="OrtDatum"/>
            </w:pPr>
            <w:r w:rsidRPr="00D144D3">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0-07-02T00:00:00Z">
                  <w:dateFormat w:val="d. MMMM yyyy"/>
                  <w:lid w:val="en-GB"/>
                  <w:storeMappedDataAs w:val="dateTime"/>
                  <w:calendar w:val="gregorian"/>
                </w:date>
              </w:sdtPr>
              <w:sdtEndPr>
                <w:rPr>
                  <w:rStyle w:val="Dokumentdatum"/>
                </w:rPr>
              </w:sdtEndPr>
              <w:sdtContent>
                <w:r w:rsidR="00781291">
                  <w:rPr>
                    <w:rStyle w:val="Dokumentdatum"/>
                  </w:rPr>
                  <w:t>2</w:t>
                </w:r>
                <w:r w:rsidR="00E27832">
                  <w:rPr>
                    <w:rStyle w:val="Dokumentdatum"/>
                  </w:rPr>
                  <w:t>. Ju</w:t>
                </w:r>
                <w:r w:rsidR="00781291">
                  <w:rPr>
                    <w:rStyle w:val="Dokumentdatum"/>
                  </w:rPr>
                  <w:t>ly</w:t>
                </w:r>
                <w:r w:rsidR="00E27832">
                  <w:rPr>
                    <w:rStyle w:val="Dokumentdatum"/>
                  </w:rPr>
                  <w:t xml:space="preserve"> 2020</w:t>
                </w:r>
              </w:sdtContent>
            </w:sdt>
          </w:p>
        </w:tc>
      </w:tr>
      <w:tr w:rsidR="00C65692" w:rsidRPr="00D144D3" w14:paraId="1D3EE22D" w14:textId="77777777" w:rsidTr="00752C8E">
        <w:trPr>
          <w:trHeight w:hRule="exact" w:val="1616"/>
        </w:trPr>
        <w:tc>
          <w:tcPr>
            <w:tcW w:w="7359" w:type="dxa"/>
            <w:tcMar>
              <w:top w:w="289" w:type="dxa"/>
              <w:bottom w:w="1083" w:type="dxa"/>
            </w:tcMar>
          </w:tcPr>
          <w:p w14:paraId="3ACB1DB1" w14:textId="5F9BB3DD" w:rsidR="00025DF7" w:rsidRPr="00D144D3" w:rsidRDefault="00DE3786" w:rsidP="00752C8E">
            <w:pPr>
              <w:pStyle w:val="Betreff"/>
            </w:pPr>
            <w:r w:rsidRPr="00D144D3">
              <w:t>GEZE INAC: Convenient access management w</w:t>
            </w:r>
            <w:r w:rsidR="00C5560E" w:rsidRPr="00D144D3">
              <w:t>hich demands minimal investment</w:t>
            </w:r>
          </w:p>
        </w:tc>
      </w:tr>
    </w:tbl>
    <w:p w14:paraId="107787C8" w14:textId="601D0489" w:rsidR="00D5446F" w:rsidRPr="00D144D3" w:rsidRDefault="009612CE" w:rsidP="00D5446F">
      <w:pPr>
        <w:pStyle w:val="Vorspann"/>
      </w:pPr>
      <w:r w:rsidRPr="00D144D3">
        <w:t xml:space="preserve">In 2020, GEZE will be adding GEZE INAC to its range of state-of-the-art identification and control systems. </w:t>
      </w:r>
      <w:r w:rsidR="00C5560E" w:rsidRPr="00D144D3">
        <w:t>GEZE INAC</w:t>
      </w:r>
      <w:r w:rsidRPr="00D144D3">
        <w:t xml:space="preserve"> is a smart application for access control that can be operated as a stand-alone solution or</w:t>
      </w:r>
      <w:r w:rsidR="00C5560E" w:rsidRPr="00D144D3">
        <w:t xml:space="preserve"> as</w:t>
      </w:r>
      <w:r w:rsidRPr="00D144D3">
        <w:t xml:space="preserve"> an add-on </w:t>
      </w:r>
      <w:r w:rsidR="00C5560E" w:rsidRPr="00D144D3">
        <w:t>to</w:t>
      </w:r>
      <w:r w:rsidRPr="00D144D3">
        <w:t xml:space="preserve"> building automation </w:t>
      </w:r>
      <w:r w:rsidR="00C5560E" w:rsidRPr="00D144D3">
        <w:t>with</w:t>
      </w:r>
      <w:r w:rsidRPr="00D144D3">
        <w:t xml:space="preserve"> GEZE Cockpit. GEZE INAC means access controls can be made simple and flexible. The standard version of GEZE INAC manages up to 60 access points, whilst the extended version handles up to 120. GEZE INAC </w:t>
      </w:r>
      <w:r w:rsidR="00EC3730">
        <w:t>is</w:t>
      </w:r>
      <w:r w:rsidRPr="00D144D3">
        <w:t xml:space="preserve"> available </w:t>
      </w:r>
      <w:r w:rsidR="00E27832">
        <w:t>with immediate effect</w:t>
      </w:r>
      <w:r w:rsidRPr="00D144D3">
        <w:t>.</w:t>
      </w:r>
    </w:p>
    <w:p w14:paraId="54A0B64F" w14:textId="77777777" w:rsidR="002D4EAE" w:rsidRPr="00D144D3" w:rsidRDefault="00EA4A30" w:rsidP="00D5446F">
      <w:pPr>
        <w:pStyle w:val="berschrift1"/>
      </w:pPr>
      <w:r w:rsidRPr="00D144D3">
        <w:t>Convenient access management for users</w:t>
      </w:r>
    </w:p>
    <w:p w14:paraId="347EC672" w14:textId="54594020" w:rsidR="003C587A" w:rsidRPr="00D144D3" w:rsidRDefault="00F55E2F" w:rsidP="00095819">
      <w:r w:rsidRPr="00D144D3">
        <w:t xml:space="preserve">Access management systems must handle various demands and the most important from the user’s perspective are: simple to use, and excellent reliability. Complex identification procedures are not just prone to errors but can also lead to the user’s patience being tried and they are therefore less willing to cooperate. The latest GEZE INAC access management solution with the GEZE GCVR 800 reader provides a simple-to-use RFID-based module that can be operated on its own with a transponder or in combination with </w:t>
      </w:r>
      <w:r w:rsidR="00C5560E" w:rsidRPr="00D144D3">
        <w:t xml:space="preserve">a </w:t>
      </w:r>
      <w:r w:rsidRPr="00D144D3">
        <w:t xml:space="preserve">PIN entry. </w:t>
      </w:r>
    </w:p>
    <w:p w14:paraId="7E8FE3C5" w14:textId="77777777" w:rsidR="00F55E2F" w:rsidRPr="00D144D3" w:rsidRDefault="00F55E2F" w:rsidP="00095819"/>
    <w:p w14:paraId="7121ED08" w14:textId="77777777" w:rsidR="003C587A" w:rsidRPr="00D144D3" w:rsidRDefault="005B5306" w:rsidP="00095819">
      <w:pPr>
        <w:rPr>
          <w:b/>
        </w:rPr>
      </w:pPr>
      <w:r w:rsidRPr="00D144D3">
        <w:rPr>
          <w:b/>
        </w:rPr>
        <w:t>Convenient and secure solution within facility management</w:t>
      </w:r>
    </w:p>
    <w:p w14:paraId="17D98A4A" w14:textId="01882578" w:rsidR="00031ED9" w:rsidRPr="00D144D3" w:rsidRDefault="005A50F1" w:rsidP="00095819">
      <w:r w:rsidRPr="00D144D3">
        <w:t xml:space="preserve">GEZE INAC is browser-based: Those responsible for security have access to individual doors and entrances via a modern, intuitive user interface that can be displayed from every PC or mobile end device with Internet access. Additional controller modules can be easily integrated and configured. Powerful software enables multi-optional function settings for the reader and ensures optimum availability of the relevant data. The system continuously processes status reports from the entrances. Faults, unauthorised access or attempts to manipulate are reported instantly and </w:t>
      </w:r>
      <w:r w:rsidR="00C5560E" w:rsidRPr="00D144D3">
        <w:t xml:space="preserve">can be </w:t>
      </w:r>
      <w:r w:rsidRPr="00D144D3">
        <w:t xml:space="preserve">clearly identified. If necessary, all information can be called up in full at any time. GEZE INAC runs as an application on the GEZE Cockpit, which can be </w:t>
      </w:r>
      <w:r w:rsidR="00C5560E" w:rsidRPr="00D144D3">
        <w:t>easily</w:t>
      </w:r>
      <w:r w:rsidRPr="00D144D3">
        <w:t xml:space="preserve"> integrated into a higher-ranking building management system.</w:t>
      </w:r>
    </w:p>
    <w:p w14:paraId="3B5C7775" w14:textId="77777777" w:rsidR="005B5306" w:rsidRPr="00D144D3" w:rsidRDefault="005B5306" w:rsidP="00095819"/>
    <w:p w14:paraId="655F92A0" w14:textId="77777777" w:rsidR="00AC31C5" w:rsidRPr="00D144D3" w:rsidRDefault="00AC31C5" w:rsidP="00FE7FFA">
      <w:pPr>
        <w:keepNext/>
        <w:rPr>
          <w:b/>
        </w:rPr>
      </w:pPr>
      <w:r w:rsidRPr="00D144D3">
        <w:rPr>
          <w:b/>
        </w:rPr>
        <w:t>High degree of planning and investment security, smart design</w:t>
      </w:r>
    </w:p>
    <w:p w14:paraId="1E88FD23" w14:textId="34B0667A" w:rsidR="004353AD" w:rsidRPr="00D144D3" w:rsidRDefault="00C5560E" w:rsidP="00FE7FFA">
      <w:pPr>
        <w:keepNext/>
      </w:pPr>
      <w:r w:rsidRPr="00D144D3">
        <w:t xml:space="preserve">GEZE INAC is </w:t>
      </w:r>
      <w:r w:rsidR="003C587A" w:rsidRPr="00D144D3">
        <w:t xml:space="preserve">a cost-effective system </w:t>
      </w:r>
      <w:r w:rsidRPr="00D144D3">
        <w:t xml:space="preserve">for planners and property operators, and </w:t>
      </w:r>
      <w:r w:rsidR="003C587A" w:rsidRPr="00D144D3">
        <w:t xml:space="preserve">a safe investment: The fully browser-based application can be easily installed on GEZE Cockpit as </w:t>
      </w:r>
      <w:r w:rsidR="003C587A" w:rsidRPr="00D144D3">
        <w:lastRenderedPageBreak/>
        <w:t xml:space="preserve">a software solution. By utilizing open standards the system can be flexibly adapted to changing technical, digital, and legal challenges. Investment costs are low and the system remains up-to-date through regular, continuous development and software updates. A high-quality reader, GEZE GCVR 800 Touch / T, expands the </w:t>
      </w:r>
      <w:r w:rsidRPr="00D144D3">
        <w:t>possible applications</w:t>
      </w:r>
      <w:r w:rsidR="003C587A" w:rsidRPr="00D144D3">
        <w:t xml:space="preserve"> of the INAC system even in architecturally more demanding or representative environments.</w:t>
      </w:r>
    </w:p>
    <w:p w14:paraId="0863E89B" w14:textId="4955FDC7" w:rsidR="00A9034D" w:rsidRPr="00D144D3" w:rsidRDefault="00313657" w:rsidP="00FE7FFA">
      <w:pPr>
        <w:keepNext/>
      </w:pPr>
      <w:r w:rsidRPr="00D144D3">
        <w:t xml:space="preserve">GEZE INAC functions in line with GDPR data protection demands and can be readily adapted to relevant corporate data policies. </w:t>
      </w:r>
      <w:r w:rsidR="00C5560E" w:rsidRPr="00D144D3">
        <w:t xml:space="preserve">In combination with </w:t>
      </w:r>
      <w:r w:rsidRPr="00D144D3">
        <w:t xml:space="preserve">GEZE Cockpit planners and operators </w:t>
      </w:r>
      <w:r w:rsidR="00C5560E" w:rsidRPr="00D144D3">
        <w:t xml:space="preserve">are provided </w:t>
      </w:r>
      <w:r w:rsidRPr="00D144D3">
        <w:t xml:space="preserve">with additional options as part of dynamic safety and fire protection concepts, intelligent smoke and heat extraction, and the targeted release of escape routes. </w:t>
      </w:r>
    </w:p>
    <w:p w14:paraId="7BDF4152" w14:textId="77777777" w:rsidR="00313657" w:rsidRPr="00D144D3" w:rsidRDefault="00313657" w:rsidP="00095819"/>
    <w:p w14:paraId="3ED9DDC7" w14:textId="77777777" w:rsidR="005C5665" w:rsidRPr="00D144D3" w:rsidRDefault="00D61F1D" w:rsidP="00095819">
      <w:pPr>
        <w:rPr>
          <w:b/>
        </w:rPr>
      </w:pPr>
      <w:r w:rsidRPr="00D144D3">
        <w:rPr>
          <w:b/>
        </w:rPr>
        <w:t>Access management as a stand-alone solution: GEZE GCER 300</w:t>
      </w:r>
    </w:p>
    <w:p w14:paraId="471DDFDA" w14:textId="0CB3D5C9" w:rsidR="00D61F1D" w:rsidRPr="00D144D3" w:rsidRDefault="004629D8" w:rsidP="00095819">
      <w:r w:rsidRPr="00D144D3">
        <w:t xml:space="preserve">If only individual doors demand access management, GEZE offers the GCER 300 I/O Box, which provides an ideally dimensioned solution also in terms of investment. By using this stand-alone system in combination with up to two GEZE GCVR 300 T RFID readers, one or two doors can be controlled and monitored. Up to 200 access authorisations can be managed in total via transponders or a PIN. </w:t>
      </w:r>
    </w:p>
    <w:p w14:paraId="60218FC0" w14:textId="77777777" w:rsidR="006B111C" w:rsidRPr="00D144D3" w:rsidRDefault="006B111C" w:rsidP="00095819"/>
    <w:p w14:paraId="0294A5A0" w14:textId="77777777" w:rsidR="006B111C" w:rsidRPr="00D144D3" w:rsidRDefault="006B111C" w:rsidP="00095819"/>
    <w:p w14:paraId="1BA29BAE" w14:textId="77777777" w:rsidR="006B111C" w:rsidRPr="00D144D3" w:rsidRDefault="006B111C" w:rsidP="00095819"/>
    <w:p w14:paraId="483B30AA" w14:textId="77777777" w:rsidR="006B111C" w:rsidRPr="00D144D3" w:rsidRDefault="006B111C" w:rsidP="00095819"/>
    <w:p w14:paraId="21C6BB0F" w14:textId="77777777" w:rsidR="006B111C" w:rsidRPr="00D144D3" w:rsidRDefault="006B111C" w:rsidP="00095819"/>
    <w:p w14:paraId="6002E4FF" w14:textId="77777777" w:rsidR="006B111C" w:rsidRPr="00D144D3" w:rsidRDefault="006B111C" w:rsidP="00095819"/>
    <w:p w14:paraId="6A17ED77" w14:textId="77777777" w:rsidR="006B111C" w:rsidRPr="00D144D3" w:rsidRDefault="006B111C" w:rsidP="00095819"/>
    <w:p w14:paraId="32FDDE79" w14:textId="77777777" w:rsidR="00095819" w:rsidRPr="00D144D3" w:rsidRDefault="00095819" w:rsidP="00095819">
      <w:r w:rsidRPr="00D144D3">
        <w:t>Further information:</w:t>
      </w:r>
    </w:p>
    <w:p w14:paraId="1F566450" w14:textId="77777777" w:rsidR="00AA4C8D" w:rsidRPr="00C7750A" w:rsidRDefault="00F862B9" w:rsidP="00AA4C8D">
      <w:pPr>
        <w:pStyle w:val="URL"/>
        <w:rPr>
          <w:rStyle w:val="Hyperlink"/>
        </w:rPr>
      </w:pPr>
      <w:hyperlink r:id="rId9" w:history="1">
        <w:r w:rsidR="00AA4C8D" w:rsidRPr="00C7750A">
          <w:rPr>
            <w:color w:val="0563C1" w:themeColor="hyperlink"/>
          </w:rPr>
          <w:t>www.geze.de/en/newsroom/press-kit-bau-2021-overview-of-geze-highlights</w:t>
        </w:r>
      </w:hyperlink>
    </w:p>
    <w:p w14:paraId="27779A51" w14:textId="77777777" w:rsidR="006B111C" w:rsidRPr="00D144D3" w:rsidRDefault="006B111C" w:rsidP="00095819"/>
    <w:p w14:paraId="7B7F005F" w14:textId="77777777" w:rsidR="00F41DCD" w:rsidRPr="006C0C5D" w:rsidRDefault="00F41DCD" w:rsidP="00F41DCD">
      <w:pPr>
        <w:rPr>
          <w:b/>
        </w:rPr>
      </w:pPr>
      <w:r>
        <w:rPr>
          <w:b/>
        </w:rPr>
        <w:t xml:space="preserve">ABOUT GEZE </w:t>
      </w:r>
    </w:p>
    <w:p w14:paraId="523E29E8" w14:textId="77777777" w:rsidR="00F41DCD" w:rsidRPr="00297291" w:rsidRDefault="00F41DCD" w:rsidP="00F41DCD">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35DA8A9D" w14:textId="77777777" w:rsidR="00F41DCD" w:rsidRPr="00297291" w:rsidRDefault="00F41DCD" w:rsidP="00F41DCD">
      <w:pPr>
        <w:rPr>
          <w:bCs/>
        </w:rPr>
      </w:pPr>
      <w:r>
        <w:t>GEZE employs more than 3,100 people worldwide. GEZE develops and manufactures products at our headquarters in Leonberg. The company has additional production sites in China, Serbia and Turkey. With 32 subsidiaries all over the world and 6 branch offices in Germany, GEZE offers outstanding proximity to our customers and excellent service.</w:t>
      </w:r>
    </w:p>
    <w:p w14:paraId="1D5224CD" w14:textId="77777777" w:rsidR="008F511E" w:rsidRPr="00D144D3" w:rsidRDefault="00A03805" w:rsidP="00095819">
      <w:pPr>
        <w:rPr>
          <w:vanish/>
        </w:rPr>
      </w:pPr>
      <w:r w:rsidRPr="00D144D3">
        <w:rPr>
          <w:noProof/>
          <w:vanish/>
          <w:lang w:eastAsia="zh-CN"/>
        </w:rPr>
        <mc:AlternateContent>
          <mc:Choice Requires="wps">
            <w:drawing>
              <wp:anchor distT="180340" distB="0" distL="114300" distR="114300" simplePos="0" relativeHeight="251659264" behindDoc="0" locked="0" layoutInCell="1" allowOverlap="1" wp14:anchorId="735A8198" wp14:editId="722A9C1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14BF8DF7" w14:textId="77777777" w:rsidTr="00454337">
                              <w:trPr>
                                <w:cantSplit/>
                                <w:trHeight w:hRule="exact" w:val="482"/>
                              </w:trPr>
                              <w:tc>
                                <w:tcPr>
                                  <w:tcW w:w="6321" w:type="dxa"/>
                                  <w:tcMar>
                                    <w:bottom w:w="91" w:type="dxa"/>
                                  </w:tcMar>
                                </w:tcPr>
                                <w:p w14:paraId="14297022" w14:textId="7B7676D0" w:rsidR="00512C05" w:rsidRPr="002627A3" w:rsidRDefault="00546216" w:rsidP="00113091">
                                  <w:pPr>
                                    <w:pStyle w:val="KontaktTitel"/>
                                  </w:pPr>
                                  <w:r>
                                    <w:t>Contact</w:t>
                                  </w:r>
                                </w:p>
                              </w:tc>
                            </w:tr>
                            <w:tr w:rsidR="007F0435" w:rsidRPr="005720DA" w14:paraId="748817CF" w14:textId="77777777" w:rsidTr="00575AEF">
                              <w:trPr>
                                <w:cantSplit/>
                                <w:trHeight w:hRule="exact" w:val="425"/>
                              </w:trPr>
                              <w:tc>
                                <w:tcPr>
                                  <w:tcW w:w="6321" w:type="dxa"/>
                                </w:tcPr>
                                <w:p w14:paraId="13B5E665"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445463DE"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24064A1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5A8198"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14BF8DF7" w14:textId="77777777" w:rsidTr="00454337">
                        <w:trPr>
                          <w:cantSplit/>
                          <w:trHeight w:hRule="exact" w:val="482"/>
                        </w:trPr>
                        <w:tc>
                          <w:tcPr>
                            <w:tcW w:w="6321" w:type="dxa"/>
                            <w:tcMar>
                              <w:bottom w:w="91" w:type="dxa"/>
                            </w:tcMar>
                          </w:tcPr>
                          <w:p w14:paraId="14297022" w14:textId="7B7676D0" w:rsidR="00512C05" w:rsidRPr="002627A3" w:rsidRDefault="00546216" w:rsidP="00113091">
                            <w:pPr>
                              <w:pStyle w:val="KontaktTitel"/>
                            </w:pPr>
                            <w:r>
                              <w:t>Contact</w:t>
                            </w:r>
                          </w:p>
                        </w:tc>
                      </w:tr>
                      <w:tr w:rsidR="007F0435" w:rsidRPr="005720DA" w14:paraId="748817CF" w14:textId="77777777" w:rsidTr="00575AEF">
                        <w:trPr>
                          <w:cantSplit/>
                          <w:trHeight w:hRule="exact" w:val="425"/>
                        </w:trPr>
                        <w:tc>
                          <w:tcPr>
                            <w:tcW w:w="6321" w:type="dxa"/>
                          </w:tcPr>
                          <w:p w14:paraId="13B5E665"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445463DE" w14:textId="77777777" w:rsidR="007F0435" w:rsidRPr="00F15040" w:rsidRDefault="00E10257" w:rsidP="00094A49">
                            <w:pPr>
                              <w:pStyle w:val="Kontakt"/>
                            </w:pPr>
                            <w:r>
                              <w:t>Reinhold-Vöster-Str.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Leonberg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24064A1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D144D3"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26567" w14:textId="77777777" w:rsidR="00F862B9" w:rsidRDefault="00F862B9" w:rsidP="008D6134">
      <w:pPr>
        <w:spacing w:line="240" w:lineRule="auto"/>
      </w:pPr>
      <w:r>
        <w:separator/>
      </w:r>
    </w:p>
  </w:endnote>
  <w:endnote w:type="continuationSeparator" w:id="0">
    <w:p w14:paraId="09787814" w14:textId="77777777" w:rsidR="00F862B9" w:rsidRDefault="00F862B9"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FAACA7" w14:textId="77777777" w:rsidR="00F862B9" w:rsidRDefault="00F862B9" w:rsidP="008D6134">
      <w:pPr>
        <w:spacing w:line="240" w:lineRule="auto"/>
      </w:pPr>
      <w:r>
        <w:separator/>
      </w:r>
    </w:p>
  </w:footnote>
  <w:footnote w:type="continuationSeparator" w:id="0">
    <w:p w14:paraId="3B2144BE" w14:textId="77777777" w:rsidR="00F862B9" w:rsidRDefault="00F862B9"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5720DA" w14:paraId="34CA804B" w14:textId="77777777" w:rsidTr="00B556B7">
      <w:trPr>
        <w:trHeight w:hRule="exact" w:val="204"/>
      </w:trPr>
      <w:tc>
        <w:tcPr>
          <w:tcW w:w="7359" w:type="dxa"/>
          <w:tcMar>
            <w:bottom w:w="45" w:type="dxa"/>
          </w:tcMar>
        </w:tcPr>
        <w:p w14:paraId="391D5173"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3E298267" w14:textId="77777777" w:rsidTr="00B556B7">
      <w:trPr>
        <w:trHeight w:hRule="exact" w:val="425"/>
      </w:trPr>
      <w:tc>
        <w:tcPr>
          <w:tcW w:w="7359" w:type="dxa"/>
          <w:tcMar>
            <w:top w:w="210" w:type="dxa"/>
            <w:bottom w:w="57" w:type="dxa"/>
          </w:tcMar>
        </w:tcPr>
        <w:p w14:paraId="57A89D14" w14:textId="777777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5560E">
            <w:t>Press release</w:t>
          </w:r>
          <w:r>
            <w:fldChar w:fldCharType="end"/>
          </w:r>
        </w:p>
        <w:p w14:paraId="7A9EEE51" w14:textId="77777777" w:rsidR="008A2F5C" w:rsidRPr="00C65692" w:rsidRDefault="008A2F5C" w:rsidP="00B556B7">
          <w:pPr>
            <w:pStyle w:val="DokumenttypFolgeseiten"/>
            <w:framePr w:hSpace="0" w:wrap="auto" w:vAnchor="margin" w:yAlign="inline"/>
          </w:pPr>
          <w:r>
            <w:t>Ü</w:t>
          </w:r>
        </w:p>
      </w:tc>
    </w:tr>
    <w:tr w:rsidR="00742404" w:rsidRPr="008A2F5C" w14:paraId="15C7AF0D" w14:textId="77777777" w:rsidTr="00B556B7">
      <w:trPr>
        <w:trHeight w:hRule="exact" w:val="215"/>
      </w:trPr>
      <w:tc>
        <w:tcPr>
          <w:tcW w:w="7359" w:type="dxa"/>
        </w:tcPr>
        <w:p w14:paraId="597C6F53" w14:textId="3665DDAC"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7-02T00:00:00Z">
                <w:dateFormat w:val="dd.MM.yyyy"/>
                <w:lid w:val="en-GB"/>
                <w:storeMappedDataAs w:val="dateTime"/>
                <w:calendar w:val="gregorian"/>
              </w:date>
            </w:sdtPr>
            <w:sdtEndPr/>
            <w:sdtContent>
              <w:r w:rsidR="00781291">
                <w:t>02.07.2020</w:t>
              </w:r>
            </w:sdtContent>
          </w:sdt>
        </w:p>
      </w:tc>
    </w:tr>
  </w:tbl>
  <w:p w14:paraId="28934EC8"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D144D3">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D144D3">
      <w:rPr>
        <w:b w:val="0"/>
        <w:noProof/>
      </w:rPr>
      <w:t>2</w:t>
    </w:r>
    <w:r w:rsidR="00A2525B" w:rsidRPr="00372112">
      <w:rPr>
        <w:b w:val="0"/>
      </w:rPr>
      <w:fldChar w:fldCharType="end"/>
    </w:r>
  </w:p>
  <w:p w14:paraId="364205F4"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080409F6" wp14:editId="1DFEE761">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D2E52F"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D144D3">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D144D3">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5720DA" w14:paraId="7C4733E6" w14:textId="77777777" w:rsidTr="005A529F">
      <w:trPr>
        <w:trHeight w:hRule="exact" w:val="198"/>
      </w:trPr>
      <w:tc>
        <w:tcPr>
          <w:tcW w:w="7371" w:type="dxa"/>
        </w:tcPr>
        <w:p w14:paraId="7FAF1F0D" w14:textId="77777777" w:rsidR="00C3654A" w:rsidRPr="005A4E09" w:rsidRDefault="00C3654A" w:rsidP="005A529F">
          <w:pPr>
            <w:pStyle w:val="Absender"/>
            <w:framePr w:hSpace="0" w:wrap="auto" w:vAnchor="margin" w:hAnchor="text" w:yAlign="inline"/>
          </w:pPr>
          <w:bookmarkStart w:id="1" w:name="BM_Firma"/>
          <w:r>
            <w:rPr>
              <w:rStyle w:val="Auszeichnung"/>
            </w:rPr>
            <w:t>GEZE GmbH</w:t>
          </w:r>
          <w:r>
            <w:t xml:space="preserve"> </w:t>
          </w:r>
          <w:r>
            <w:rPr>
              <w:rStyle w:val="KontaktPipe"/>
              <w:sz w:val="18"/>
              <w:szCs w:val="18"/>
            </w:rPr>
            <w:t>I</w:t>
          </w:r>
          <w:r>
            <w:t xml:space="preserve"> Corporate Communications</w:t>
          </w:r>
          <w:bookmarkEnd w:id="1"/>
        </w:p>
      </w:tc>
    </w:tr>
    <w:tr w:rsidR="005A4E09" w:rsidRPr="005A4E09" w14:paraId="37F3B1FC" w14:textId="77777777" w:rsidTr="005A529F">
      <w:trPr>
        <w:trHeight w:val="765"/>
      </w:trPr>
      <w:tc>
        <w:tcPr>
          <w:tcW w:w="7371" w:type="dxa"/>
          <w:tcMar>
            <w:top w:w="204" w:type="dxa"/>
          </w:tcMar>
        </w:tcPr>
        <w:p w14:paraId="529EFA43" w14:textId="77777777" w:rsidR="00C3654A" w:rsidRPr="008B572B" w:rsidRDefault="00C3654A" w:rsidP="005A529F">
          <w:pPr>
            <w:pStyle w:val="Dokumenttyp"/>
            <w:framePr w:hSpace="0" w:wrap="auto" w:vAnchor="margin" w:hAnchor="text" w:yAlign="inline"/>
          </w:pPr>
          <w:bookmarkStart w:id="2" w:name="BM_Dokumenttyp"/>
          <w:r>
            <w:t>Press release</w:t>
          </w:r>
          <w:bookmarkEnd w:id="2"/>
        </w:p>
      </w:tc>
    </w:tr>
  </w:tbl>
  <w:p w14:paraId="1AFFDBA1"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6FF32E1" wp14:editId="174FB5E3">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68017844" wp14:editId="1B6FA86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2790F"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259BB615" wp14:editId="61A50E7B">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12FDF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6819FB"/>
    <w:multiLevelType w:val="hybridMultilevel"/>
    <w:tmpl w:val="DC7AE7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432370"/>
    <w:multiLevelType w:val="hybridMultilevel"/>
    <w:tmpl w:val="7A28B21A"/>
    <w:lvl w:ilvl="0" w:tplc="14F66216">
      <w:start w:val="1"/>
      <w:numFmt w:val="bullet"/>
      <w:lvlText w:val="•"/>
      <w:lvlJc w:val="left"/>
      <w:pPr>
        <w:tabs>
          <w:tab w:val="num" w:pos="720"/>
        </w:tabs>
        <w:ind w:left="720" w:hanging="360"/>
      </w:pPr>
      <w:rPr>
        <w:rFonts w:ascii="Arial" w:hAnsi="Arial" w:hint="default"/>
      </w:rPr>
    </w:lvl>
    <w:lvl w:ilvl="1" w:tplc="6950918E" w:tentative="1">
      <w:start w:val="1"/>
      <w:numFmt w:val="bullet"/>
      <w:lvlText w:val="•"/>
      <w:lvlJc w:val="left"/>
      <w:pPr>
        <w:tabs>
          <w:tab w:val="num" w:pos="1440"/>
        </w:tabs>
        <w:ind w:left="1440" w:hanging="360"/>
      </w:pPr>
      <w:rPr>
        <w:rFonts w:ascii="Arial" w:hAnsi="Arial" w:hint="default"/>
      </w:rPr>
    </w:lvl>
    <w:lvl w:ilvl="2" w:tplc="6116E3B8" w:tentative="1">
      <w:start w:val="1"/>
      <w:numFmt w:val="bullet"/>
      <w:lvlText w:val="•"/>
      <w:lvlJc w:val="left"/>
      <w:pPr>
        <w:tabs>
          <w:tab w:val="num" w:pos="2160"/>
        </w:tabs>
        <w:ind w:left="2160" w:hanging="360"/>
      </w:pPr>
      <w:rPr>
        <w:rFonts w:ascii="Arial" w:hAnsi="Arial" w:hint="default"/>
      </w:rPr>
    </w:lvl>
    <w:lvl w:ilvl="3" w:tplc="B7804F66" w:tentative="1">
      <w:start w:val="1"/>
      <w:numFmt w:val="bullet"/>
      <w:lvlText w:val="•"/>
      <w:lvlJc w:val="left"/>
      <w:pPr>
        <w:tabs>
          <w:tab w:val="num" w:pos="2880"/>
        </w:tabs>
        <w:ind w:left="2880" w:hanging="360"/>
      </w:pPr>
      <w:rPr>
        <w:rFonts w:ascii="Arial" w:hAnsi="Arial" w:hint="default"/>
      </w:rPr>
    </w:lvl>
    <w:lvl w:ilvl="4" w:tplc="70D87B02" w:tentative="1">
      <w:start w:val="1"/>
      <w:numFmt w:val="bullet"/>
      <w:lvlText w:val="•"/>
      <w:lvlJc w:val="left"/>
      <w:pPr>
        <w:tabs>
          <w:tab w:val="num" w:pos="3600"/>
        </w:tabs>
        <w:ind w:left="3600" w:hanging="360"/>
      </w:pPr>
      <w:rPr>
        <w:rFonts w:ascii="Arial" w:hAnsi="Arial" w:hint="default"/>
      </w:rPr>
    </w:lvl>
    <w:lvl w:ilvl="5" w:tplc="8844298E" w:tentative="1">
      <w:start w:val="1"/>
      <w:numFmt w:val="bullet"/>
      <w:lvlText w:val="•"/>
      <w:lvlJc w:val="left"/>
      <w:pPr>
        <w:tabs>
          <w:tab w:val="num" w:pos="4320"/>
        </w:tabs>
        <w:ind w:left="4320" w:hanging="360"/>
      </w:pPr>
      <w:rPr>
        <w:rFonts w:ascii="Arial" w:hAnsi="Arial" w:hint="default"/>
      </w:rPr>
    </w:lvl>
    <w:lvl w:ilvl="6" w:tplc="B204F968" w:tentative="1">
      <w:start w:val="1"/>
      <w:numFmt w:val="bullet"/>
      <w:lvlText w:val="•"/>
      <w:lvlJc w:val="left"/>
      <w:pPr>
        <w:tabs>
          <w:tab w:val="num" w:pos="5040"/>
        </w:tabs>
        <w:ind w:left="5040" w:hanging="360"/>
      </w:pPr>
      <w:rPr>
        <w:rFonts w:ascii="Arial" w:hAnsi="Arial" w:hint="default"/>
      </w:rPr>
    </w:lvl>
    <w:lvl w:ilvl="7" w:tplc="BC06E91C" w:tentative="1">
      <w:start w:val="1"/>
      <w:numFmt w:val="bullet"/>
      <w:lvlText w:val="•"/>
      <w:lvlJc w:val="left"/>
      <w:pPr>
        <w:tabs>
          <w:tab w:val="num" w:pos="5760"/>
        </w:tabs>
        <w:ind w:left="5760" w:hanging="360"/>
      </w:pPr>
      <w:rPr>
        <w:rFonts w:ascii="Arial" w:hAnsi="Arial" w:hint="default"/>
      </w:rPr>
    </w:lvl>
    <w:lvl w:ilvl="8" w:tplc="56462F8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B3D7FA5"/>
    <w:multiLevelType w:val="hybridMultilevel"/>
    <w:tmpl w:val="539AB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7A764D51"/>
    <w:multiLevelType w:val="hybridMultilevel"/>
    <w:tmpl w:val="C8E6B7B6"/>
    <w:lvl w:ilvl="0" w:tplc="6C0C961A">
      <w:start w:val="1"/>
      <w:numFmt w:val="bullet"/>
      <w:lvlText w:val="•"/>
      <w:lvlJc w:val="left"/>
      <w:pPr>
        <w:tabs>
          <w:tab w:val="num" w:pos="720"/>
        </w:tabs>
        <w:ind w:left="720" w:hanging="360"/>
      </w:pPr>
      <w:rPr>
        <w:rFonts w:ascii="Arial" w:hAnsi="Arial" w:hint="default"/>
      </w:rPr>
    </w:lvl>
    <w:lvl w:ilvl="1" w:tplc="01ACA0EE" w:tentative="1">
      <w:start w:val="1"/>
      <w:numFmt w:val="bullet"/>
      <w:lvlText w:val="•"/>
      <w:lvlJc w:val="left"/>
      <w:pPr>
        <w:tabs>
          <w:tab w:val="num" w:pos="1440"/>
        </w:tabs>
        <w:ind w:left="1440" w:hanging="360"/>
      </w:pPr>
      <w:rPr>
        <w:rFonts w:ascii="Arial" w:hAnsi="Arial" w:hint="default"/>
      </w:rPr>
    </w:lvl>
    <w:lvl w:ilvl="2" w:tplc="48DA4864" w:tentative="1">
      <w:start w:val="1"/>
      <w:numFmt w:val="bullet"/>
      <w:lvlText w:val="•"/>
      <w:lvlJc w:val="left"/>
      <w:pPr>
        <w:tabs>
          <w:tab w:val="num" w:pos="2160"/>
        </w:tabs>
        <w:ind w:left="2160" w:hanging="360"/>
      </w:pPr>
      <w:rPr>
        <w:rFonts w:ascii="Arial" w:hAnsi="Arial" w:hint="default"/>
      </w:rPr>
    </w:lvl>
    <w:lvl w:ilvl="3" w:tplc="758E542E" w:tentative="1">
      <w:start w:val="1"/>
      <w:numFmt w:val="bullet"/>
      <w:lvlText w:val="•"/>
      <w:lvlJc w:val="left"/>
      <w:pPr>
        <w:tabs>
          <w:tab w:val="num" w:pos="2880"/>
        </w:tabs>
        <w:ind w:left="2880" w:hanging="360"/>
      </w:pPr>
      <w:rPr>
        <w:rFonts w:ascii="Arial" w:hAnsi="Arial" w:hint="default"/>
      </w:rPr>
    </w:lvl>
    <w:lvl w:ilvl="4" w:tplc="E488DCDE" w:tentative="1">
      <w:start w:val="1"/>
      <w:numFmt w:val="bullet"/>
      <w:lvlText w:val="•"/>
      <w:lvlJc w:val="left"/>
      <w:pPr>
        <w:tabs>
          <w:tab w:val="num" w:pos="3600"/>
        </w:tabs>
        <w:ind w:left="3600" w:hanging="360"/>
      </w:pPr>
      <w:rPr>
        <w:rFonts w:ascii="Arial" w:hAnsi="Arial" w:hint="default"/>
      </w:rPr>
    </w:lvl>
    <w:lvl w:ilvl="5" w:tplc="AC36451C" w:tentative="1">
      <w:start w:val="1"/>
      <w:numFmt w:val="bullet"/>
      <w:lvlText w:val="•"/>
      <w:lvlJc w:val="left"/>
      <w:pPr>
        <w:tabs>
          <w:tab w:val="num" w:pos="4320"/>
        </w:tabs>
        <w:ind w:left="4320" w:hanging="360"/>
      </w:pPr>
      <w:rPr>
        <w:rFonts w:ascii="Arial" w:hAnsi="Arial" w:hint="default"/>
      </w:rPr>
    </w:lvl>
    <w:lvl w:ilvl="6" w:tplc="DA28F1BC" w:tentative="1">
      <w:start w:val="1"/>
      <w:numFmt w:val="bullet"/>
      <w:lvlText w:val="•"/>
      <w:lvlJc w:val="left"/>
      <w:pPr>
        <w:tabs>
          <w:tab w:val="num" w:pos="5040"/>
        </w:tabs>
        <w:ind w:left="5040" w:hanging="360"/>
      </w:pPr>
      <w:rPr>
        <w:rFonts w:ascii="Arial" w:hAnsi="Arial" w:hint="default"/>
      </w:rPr>
    </w:lvl>
    <w:lvl w:ilvl="7" w:tplc="78C6ADE6" w:tentative="1">
      <w:start w:val="1"/>
      <w:numFmt w:val="bullet"/>
      <w:lvlText w:val="•"/>
      <w:lvlJc w:val="left"/>
      <w:pPr>
        <w:tabs>
          <w:tab w:val="num" w:pos="5760"/>
        </w:tabs>
        <w:ind w:left="5760" w:hanging="360"/>
      </w:pPr>
      <w:rPr>
        <w:rFonts w:ascii="Arial" w:hAnsi="Arial" w:hint="default"/>
      </w:rPr>
    </w:lvl>
    <w:lvl w:ilvl="8" w:tplc="FD2648E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7A5D"/>
    <w:rsid w:val="00025DF7"/>
    <w:rsid w:val="0003003E"/>
    <w:rsid w:val="00031ED9"/>
    <w:rsid w:val="0005443A"/>
    <w:rsid w:val="00062822"/>
    <w:rsid w:val="0008169D"/>
    <w:rsid w:val="00094A49"/>
    <w:rsid w:val="00095819"/>
    <w:rsid w:val="000B02C6"/>
    <w:rsid w:val="000D740C"/>
    <w:rsid w:val="00104997"/>
    <w:rsid w:val="00110BB8"/>
    <w:rsid w:val="00113091"/>
    <w:rsid w:val="001245B8"/>
    <w:rsid w:val="001261D2"/>
    <w:rsid w:val="00131D1B"/>
    <w:rsid w:val="00131D40"/>
    <w:rsid w:val="001375BD"/>
    <w:rsid w:val="00140908"/>
    <w:rsid w:val="00157843"/>
    <w:rsid w:val="0016146E"/>
    <w:rsid w:val="001673EE"/>
    <w:rsid w:val="001F462D"/>
    <w:rsid w:val="002035D6"/>
    <w:rsid w:val="002153ED"/>
    <w:rsid w:val="00226C5A"/>
    <w:rsid w:val="0023556F"/>
    <w:rsid w:val="00251D80"/>
    <w:rsid w:val="0026009E"/>
    <w:rsid w:val="00260C70"/>
    <w:rsid w:val="002627A3"/>
    <w:rsid w:val="00265DAC"/>
    <w:rsid w:val="0029378C"/>
    <w:rsid w:val="00295C6C"/>
    <w:rsid w:val="0029730B"/>
    <w:rsid w:val="00297612"/>
    <w:rsid w:val="002A2B85"/>
    <w:rsid w:val="002A7C3D"/>
    <w:rsid w:val="002A7F67"/>
    <w:rsid w:val="002C74FA"/>
    <w:rsid w:val="002D2622"/>
    <w:rsid w:val="002D4EAE"/>
    <w:rsid w:val="003023FF"/>
    <w:rsid w:val="00312968"/>
    <w:rsid w:val="00313657"/>
    <w:rsid w:val="00362821"/>
    <w:rsid w:val="003660CB"/>
    <w:rsid w:val="003704C0"/>
    <w:rsid w:val="00372112"/>
    <w:rsid w:val="0037526B"/>
    <w:rsid w:val="00381993"/>
    <w:rsid w:val="003A1C1B"/>
    <w:rsid w:val="003A2E03"/>
    <w:rsid w:val="003C388C"/>
    <w:rsid w:val="003C587A"/>
    <w:rsid w:val="003C69DE"/>
    <w:rsid w:val="003D37C3"/>
    <w:rsid w:val="003F580D"/>
    <w:rsid w:val="003F5F37"/>
    <w:rsid w:val="003F7DD3"/>
    <w:rsid w:val="0040273B"/>
    <w:rsid w:val="00406E0D"/>
    <w:rsid w:val="00410AB0"/>
    <w:rsid w:val="00420C17"/>
    <w:rsid w:val="00422F94"/>
    <w:rsid w:val="00430EEE"/>
    <w:rsid w:val="004353AD"/>
    <w:rsid w:val="00454337"/>
    <w:rsid w:val="004629D8"/>
    <w:rsid w:val="004829C7"/>
    <w:rsid w:val="0048561E"/>
    <w:rsid w:val="004A61AB"/>
    <w:rsid w:val="004C4A2A"/>
    <w:rsid w:val="004E1AAA"/>
    <w:rsid w:val="004E3B1F"/>
    <w:rsid w:val="00501A06"/>
    <w:rsid w:val="005122E2"/>
    <w:rsid w:val="00512C05"/>
    <w:rsid w:val="00516727"/>
    <w:rsid w:val="00524A43"/>
    <w:rsid w:val="00525290"/>
    <w:rsid w:val="00527625"/>
    <w:rsid w:val="0053157C"/>
    <w:rsid w:val="00546216"/>
    <w:rsid w:val="00546F76"/>
    <w:rsid w:val="00561E04"/>
    <w:rsid w:val="00562A7B"/>
    <w:rsid w:val="005720DA"/>
    <w:rsid w:val="00575AEF"/>
    <w:rsid w:val="00590F61"/>
    <w:rsid w:val="005A4E09"/>
    <w:rsid w:val="005A50F1"/>
    <w:rsid w:val="005A529F"/>
    <w:rsid w:val="005B5306"/>
    <w:rsid w:val="005C0C60"/>
    <w:rsid w:val="005C5665"/>
    <w:rsid w:val="005C65F9"/>
    <w:rsid w:val="0060196E"/>
    <w:rsid w:val="00615E87"/>
    <w:rsid w:val="00630518"/>
    <w:rsid w:val="00645ABC"/>
    <w:rsid w:val="00645FAC"/>
    <w:rsid w:val="00650096"/>
    <w:rsid w:val="0065584C"/>
    <w:rsid w:val="00661485"/>
    <w:rsid w:val="00671D52"/>
    <w:rsid w:val="00677084"/>
    <w:rsid w:val="00681617"/>
    <w:rsid w:val="00685C42"/>
    <w:rsid w:val="006B111C"/>
    <w:rsid w:val="006D2AF5"/>
    <w:rsid w:val="006D593E"/>
    <w:rsid w:val="00742404"/>
    <w:rsid w:val="0074360A"/>
    <w:rsid w:val="00750CB1"/>
    <w:rsid w:val="00752C8E"/>
    <w:rsid w:val="00772A8A"/>
    <w:rsid w:val="00774F2A"/>
    <w:rsid w:val="00781142"/>
    <w:rsid w:val="00781291"/>
    <w:rsid w:val="00782B4B"/>
    <w:rsid w:val="0079153A"/>
    <w:rsid w:val="007B3B65"/>
    <w:rsid w:val="007C2C48"/>
    <w:rsid w:val="007C2E78"/>
    <w:rsid w:val="007D4EDB"/>
    <w:rsid w:val="007D4F8A"/>
    <w:rsid w:val="007E4917"/>
    <w:rsid w:val="007F0435"/>
    <w:rsid w:val="008016D9"/>
    <w:rsid w:val="0082163A"/>
    <w:rsid w:val="00835DB1"/>
    <w:rsid w:val="00846FEA"/>
    <w:rsid w:val="008510DC"/>
    <w:rsid w:val="00863B08"/>
    <w:rsid w:val="00865630"/>
    <w:rsid w:val="0089217F"/>
    <w:rsid w:val="008A2F5C"/>
    <w:rsid w:val="008A7AB6"/>
    <w:rsid w:val="008B572B"/>
    <w:rsid w:val="008B5ABA"/>
    <w:rsid w:val="008C32F8"/>
    <w:rsid w:val="008D170A"/>
    <w:rsid w:val="008D6134"/>
    <w:rsid w:val="008E707F"/>
    <w:rsid w:val="008F0D1C"/>
    <w:rsid w:val="008F44C0"/>
    <w:rsid w:val="008F511E"/>
    <w:rsid w:val="009149AE"/>
    <w:rsid w:val="00923127"/>
    <w:rsid w:val="00925FCD"/>
    <w:rsid w:val="009612CE"/>
    <w:rsid w:val="0096595D"/>
    <w:rsid w:val="00980D79"/>
    <w:rsid w:val="0099368D"/>
    <w:rsid w:val="00993D35"/>
    <w:rsid w:val="009D59B7"/>
    <w:rsid w:val="00A03805"/>
    <w:rsid w:val="00A069D6"/>
    <w:rsid w:val="00A10381"/>
    <w:rsid w:val="00A13AF3"/>
    <w:rsid w:val="00A15D25"/>
    <w:rsid w:val="00A2525B"/>
    <w:rsid w:val="00A330C9"/>
    <w:rsid w:val="00A37A65"/>
    <w:rsid w:val="00A433A2"/>
    <w:rsid w:val="00A571EA"/>
    <w:rsid w:val="00A76663"/>
    <w:rsid w:val="00A9034D"/>
    <w:rsid w:val="00A91680"/>
    <w:rsid w:val="00AA25C7"/>
    <w:rsid w:val="00AA4C8D"/>
    <w:rsid w:val="00AA7BEC"/>
    <w:rsid w:val="00AC31C5"/>
    <w:rsid w:val="00AC64A4"/>
    <w:rsid w:val="00AD12D1"/>
    <w:rsid w:val="00AD6CE7"/>
    <w:rsid w:val="00AE70BD"/>
    <w:rsid w:val="00B02240"/>
    <w:rsid w:val="00B06CCE"/>
    <w:rsid w:val="00B22183"/>
    <w:rsid w:val="00B223C4"/>
    <w:rsid w:val="00B35A82"/>
    <w:rsid w:val="00B43EE1"/>
    <w:rsid w:val="00B46E61"/>
    <w:rsid w:val="00B542C6"/>
    <w:rsid w:val="00B556B7"/>
    <w:rsid w:val="00B63D1E"/>
    <w:rsid w:val="00BA3736"/>
    <w:rsid w:val="00C304DD"/>
    <w:rsid w:val="00C30A42"/>
    <w:rsid w:val="00C3654A"/>
    <w:rsid w:val="00C3794E"/>
    <w:rsid w:val="00C405F5"/>
    <w:rsid w:val="00C47247"/>
    <w:rsid w:val="00C5560E"/>
    <w:rsid w:val="00C65692"/>
    <w:rsid w:val="00C8199C"/>
    <w:rsid w:val="00C94CA4"/>
    <w:rsid w:val="00CF3C11"/>
    <w:rsid w:val="00D01FA9"/>
    <w:rsid w:val="00D144D3"/>
    <w:rsid w:val="00D1462C"/>
    <w:rsid w:val="00D21E65"/>
    <w:rsid w:val="00D263AB"/>
    <w:rsid w:val="00D517E4"/>
    <w:rsid w:val="00D5446F"/>
    <w:rsid w:val="00D61F1D"/>
    <w:rsid w:val="00D642C4"/>
    <w:rsid w:val="00D827D0"/>
    <w:rsid w:val="00D95535"/>
    <w:rsid w:val="00DA6046"/>
    <w:rsid w:val="00DB4BE6"/>
    <w:rsid w:val="00DB5FDA"/>
    <w:rsid w:val="00DC4E16"/>
    <w:rsid w:val="00DC7D49"/>
    <w:rsid w:val="00DD28D1"/>
    <w:rsid w:val="00DE1ED3"/>
    <w:rsid w:val="00DE28A4"/>
    <w:rsid w:val="00DE3786"/>
    <w:rsid w:val="00DF67D1"/>
    <w:rsid w:val="00E03474"/>
    <w:rsid w:val="00E10257"/>
    <w:rsid w:val="00E12340"/>
    <w:rsid w:val="00E1522C"/>
    <w:rsid w:val="00E2393F"/>
    <w:rsid w:val="00E27832"/>
    <w:rsid w:val="00E308E8"/>
    <w:rsid w:val="00E46E05"/>
    <w:rsid w:val="00E72D1F"/>
    <w:rsid w:val="00EA4A30"/>
    <w:rsid w:val="00EB2AF0"/>
    <w:rsid w:val="00EC3730"/>
    <w:rsid w:val="00ED1473"/>
    <w:rsid w:val="00ED1C67"/>
    <w:rsid w:val="00EF63F0"/>
    <w:rsid w:val="00F07DAE"/>
    <w:rsid w:val="00F15040"/>
    <w:rsid w:val="00F41DCD"/>
    <w:rsid w:val="00F46B41"/>
    <w:rsid w:val="00F54AC0"/>
    <w:rsid w:val="00F55E2F"/>
    <w:rsid w:val="00F633E3"/>
    <w:rsid w:val="00F72CFE"/>
    <w:rsid w:val="00F72D08"/>
    <w:rsid w:val="00F862B9"/>
    <w:rsid w:val="00F94D27"/>
    <w:rsid w:val="00F96F22"/>
    <w:rsid w:val="00FC06D4"/>
    <w:rsid w:val="00FD4D3A"/>
    <w:rsid w:val="00FE7FFA"/>
    <w:rsid w:val="00FF5CC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C41007"/>
  <w15:docId w15:val="{879C3D97-0B70-204D-BD00-7937AFA6D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Listenabsatz">
    <w:name w:val="List Paragraph"/>
    <w:basedOn w:val="Standard"/>
    <w:uiPriority w:val="34"/>
    <w:qFormat/>
    <w:rsid w:val="00F54AC0"/>
    <w:pPr>
      <w:ind w:left="720"/>
      <w:contextualSpacing/>
    </w:pPr>
  </w:style>
  <w:style w:type="character" w:styleId="Kommentarzeichen">
    <w:name w:val="annotation reference"/>
    <w:basedOn w:val="Absatz-Standardschriftart"/>
    <w:uiPriority w:val="99"/>
    <w:semiHidden/>
    <w:unhideWhenUsed/>
    <w:rsid w:val="00E72D1F"/>
    <w:rPr>
      <w:sz w:val="16"/>
      <w:szCs w:val="16"/>
    </w:rPr>
  </w:style>
  <w:style w:type="paragraph" w:styleId="Kommentartext">
    <w:name w:val="annotation text"/>
    <w:basedOn w:val="Standard"/>
    <w:link w:val="KommentartextZchn"/>
    <w:uiPriority w:val="99"/>
    <w:semiHidden/>
    <w:unhideWhenUsed/>
    <w:rsid w:val="00E72D1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72D1F"/>
    <w:rPr>
      <w:kern w:val="4"/>
      <w:sz w:val="20"/>
      <w:szCs w:val="20"/>
    </w:rPr>
  </w:style>
  <w:style w:type="paragraph" w:styleId="Kommentarthema">
    <w:name w:val="annotation subject"/>
    <w:basedOn w:val="Kommentartext"/>
    <w:next w:val="Kommentartext"/>
    <w:link w:val="KommentarthemaZchn"/>
    <w:uiPriority w:val="99"/>
    <w:semiHidden/>
    <w:unhideWhenUsed/>
    <w:rsid w:val="00E72D1F"/>
    <w:rPr>
      <w:b/>
      <w:bCs/>
    </w:rPr>
  </w:style>
  <w:style w:type="character" w:customStyle="1" w:styleId="KommentarthemaZchn">
    <w:name w:val="Kommentarthema Zchn"/>
    <w:basedOn w:val="KommentartextZchn"/>
    <w:link w:val="Kommentarthema"/>
    <w:uiPriority w:val="99"/>
    <w:semiHidden/>
    <w:rsid w:val="00E72D1F"/>
    <w:rPr>
      <w:b/>
      <w:bCs/>
      <w:kern w:val="4"/>
      <w:sz w:val="20"/>
      <w:szCs w:val="20"/>
    </w:rPr>
  </w:style>
  <w:style w:type="character" w:styleId="Fett">
    <w:name w:val="Strong"/>
    <w:basedOn w:val="Absatz-Standardschriftart"/>
    <w:uiPriority w:val="22"/>
    <w:qFormat/>
    <w:rsid w:val="00546216"/>
    <w:rPr>
      <w:b/>
      <w:bCs/>
    </w:rPr>
  </w:style>
  <w:style w:type="paragraph" w:styleId="StandardWeb">
    <w:name w:val="Normal (Web)"/>
    <w:basedOn w:val="Standard"/>
    <w:uiPriority w:val="99"/>
    <w:semiHidden/>
    <w:unhideWhenUsed/>
    <w:rsid w:val="00546216"/>
    <w:pPr>
      <w:spacing w:before="150" w:line="240" w:lineRule="auto"/>
    </w:pPr>
    <w:rPr>
      <w:rFonts w:ascii="Times New Roman" w:eastAsia="Times New Roman" w:hAnsi="Times New Roman" w:cs="Times New Roman"/>
      <w:kern w:val="0"/>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4363978">
      <w:bodyDiv w:val="1"/>
      <w:marLeft w:val="0"/>
      <w:marRight w:val="0"/>
      <w:marTop w:val="0"/>
      <w:marBottom w:val="0"/>
      <w:divBdr>
        <w:top w:val="none" w:sz="0" w:space="0" w:color="auto"/>
        <w:left w:val="none" w:sz="0" w:space="0" w:color="auto"/>
        <w:bottom w:val="none" w:sz="0" w:space="0" w:color="auto"/>
        <w:right w:val="none" w:sz="0" w:space="0" w:color="auto"/>
      </w:divBdr>
      <w:divsChild>
        <w:div w:id="1943800686">
          <w:marLeft w:val="547"/>
          <w:marRight w:val="0"/>
          <w:marTop w:val="440"/>
          <w:marBottom w:val="0"/>
          <w:divBdr>
            <w:top w:val="none" w:sz="0" w:space="0" w:color="auto"/>
            <w:left w:val="none" w:sz="0" w:space="0" w:color="auto"/>
            <w:bottom w:val="none" w:sz="0" w:space="0" w:color="auto"/>
            <w:right w:val="none" w:sz="0" w:space="0" w:color="auto"/>
          </w:divBdr>
        </w:div>
        <w:div w:id="1359699004">
          <w:marLeft w:val="547"/>
          <w:marRight w:val="0"/>
          <w:marTop w:val="440"/>
          <w:marBottom w:val="0"/>
          <w:divBdr>
            <w:top w:val="none" w:sz="0" w:space="0" w:color="auto"/>
            <w:left w:val="none" w:sz="0" w:space="0" w:color="auto"/>
            <w:bottom w:val="none" w:sz="0" w:space="0" w:color="auto"/>
            <w:right w:val="none" w:sz="0" w:space="0" w:color="auto"/>
          </w:divBdr>
        </w:div>
        <w:div w:id="2049723925">
          <w:marLeft w:val="547"/>
          <w:marRight w:val="0"/>
          <w:marTop w:val="440"/>
          <w:marBottom w:val="0"/>
          <w:divBdr>
            <w:top w:val="none" w:sz="0" w:space="0" w:color="auto"/>
            <w:left w:val="none" w:sz="0" w:space="0" w:color="auto"/>
            <w:bottom w:val="none" w:sz="0" w:space="0" w:color="auto"/>
            <w:right w:val="none" w:sz="0" w:space="0" w:color="auto"/>
          </w:divBdr>
        </w:div>
        <w:div w:id="679888217">
          <w:marLeft w:val="547"/>
          <w:marRight w:val="0"/>
          <w:marTop w:val="440"/>
          <w:marBottom w:val="0"/>
          <w:divBdr>
            <w:top w:val="none" w:sz="0" w:space="0" w:color="auto"/>
            <w:left w:val="none" w:sz="0" w:space="0" w:color="auto"/>
            <w:bottom w:val="none" w:sz="0" w:space="0" w:color="auto"/>
            <w:right w:val="none" w:sz="0" w:space="0" w:color="auto"/>
          </w:divBdr>
        </w:div>
        <w:div w:id="125123604">
          <w:marLeft w:val="547"/>
          <w:marRight w:val="0"/>
          <w:marTop w:val="440"/>
          <w:marBottom w:val="0"/>
          <w:divBdr>
            <w:top w:val="none" w:sz="0" w:space="0" w:color="auto"/>
            <w:left w:val="none" w:sz="0" w:space="0" w:color="auto"/>
            <w:bottom w:val="none" w:sz="0" w:space="0" w:color="auto"/>
            <w:right w:val="none" w:sz="0" w:space="0" w:color="auto"/>
          </w:divBdr>
        </w:div>
        <w:div w:id="207691580">
          <w:marLeft w:val="547"/>
          <w:marRight w:val="0"/>
          <w:marTop w:val="440"/>
          <w:marBottom w:val="0"/>
          <w:divBdr>
            <w:top w:val="none" w:sz="0" w:space="0" w:color="auto"/>
            <w:left w:val="none" w:sz="0" w:space="0" w:color="auto"/>
            <w:bottom w:val="none" w:sz="0" w:space="0" w:color="auto"/>
            <w:right w:val="none" w:sz="0" w:space="0" w:color="auto"/>
          </w:divBdr>
        </w:div>
        <w:div w:id="376470240">
          <w:marLeft w:val="547"/>
          <w:marRight w:val="0"/>
          <w:marTop w:val="440"/>
          <w:marBottom w:val="0"/>
          <w:divBdr>
            <w:top w:val="none" w:sz="0" w:space="0" w:color="auto"/>
            <w:left w:val="none" w:sz="0" w:space="0" w:color="auto"/>
            <w:bottom w:val="none" w:sz="0" w:space="0" w:color="auto"/>
            <w:right w:val="none" w:sz="0" w:space="0" w:color="auto"/>
          </w:divBdr>
        </w:div>
        <w:div w:id="1315599129">
          <w:marLeft w:val="547"/>
          <w:marRight w:val="0"/>
          <w:marTop w:val="440"/>
          <w:marBottom w:val="0"/>
          <w:divBdr>
            <w:top w:val="none" w:sz="0" w:space="0" w:color="auto"/>
            <w:left w:val="none" w:sz="0" w:space="0" w:color="auto"/>
            <w:bottom w:val="none" w:sz="0" w:space="0" w:color="auto"/>
            <w:right w:val="none" w:sz="0" w:space="0" w:color="auto"/>
          </w:divBdr>
        </w:div>
      </w:divsChild>
    </w:div>
    <w:div w:id="1575042159">
      <w:bodyDiv w:val="1"/>
      <w:marLeft w:val="0"/>
      <w:marRight w:val="0"/>
      <w:marTop w:val="0"/>
      <w:marBottom w:val="0"/>
      <w:divBdr>
        <w:top w:val="none" w:sz="0" w:space="0" w:color="auto"/>
        <w:left w:val="none" w:sz="0" w:space="0" w:color="auto"/>
        <w:bottom w:val="none" w:sz="0" w:space="0" w:color="auto"/>
        <w:right w:val="none" w:sz="0" w:space="0" w:color="auto"/>
      </w:divBdr>
      <w:divsChild>
        <w:div w:id="654261828">
          <w:marLeft w:val="0"/>
          <w:marRight w:val="0"/>
          <w:marTop w:val="0"/>
          <w:marBottom w:val="0"/>
          <w:divBdr>
            <w:top w:val="none" w:sz="0" w:space="0" w:color="auto"/>
            <w:left w:val="none" w:sz="0" w:space="0" w:color="auto"/>
            <w:bottom w:val="none" w:sz="0" w:space="0" w:color="auto"/>
            <w:right w:val="none" w:sz="0" w:space="0" w:color="auto"/>
          </w:divBdr>
          <w:divsChild>
            <w:div w:id="2014338596">
              <w:marLeft w:val="0"/>
              <w:marRight w:val="0"/>
              <w:marTop w:val="0"/>
              <w:marBottom w:val="0"/>
              <w:divBdr>
                <w:top w:val="none" w:sz="0" w:space="0" w:color="auto"/>
                <w:left w:val="none" w:sz="0" w:space="0" w:color="auto"/>
                <w:bottom w:val="none" w:sz="0" w:space="0" w:color="auto"/>
                <w:right w:val="none" w:sz="0" w:space="0" w:color="auto"/>
              </w:divBdr>
              <w:divsChild>
                <w:div w:id="358050940">
                  <w:marLeft w:val="0"/>
                  <w:marRight w:val="0"/>
                  <w:marTop w:val="0"/>
                  <w:marBottom w:val="0"/>
                  <w:divBdr>
                    <w:top w:val="none" w:sz="0" w:space="0" w:color="auto"/>
                    <w:left w:val="none" w:sz="0" w:space="0" w:color="auto"/>
                    <w:bottom w:val="none" w:sz="0" w:space="0" w:color="auto"/>
                    <w:right w:val="none" w:sz="0" w:space="0" w:color="auto"/>
                  </w:divBdr>
                  <w:divsChild>
                    <w:div w:id="829444402">
                      <w:marLeft w:val="4275"/>
                      <w:marRight w:val="0"/>
                      <w:marTop w:val="1815"/>
                      <w:marBottom w:val="0"/>
                      <w:divBdr>
                        <w:top w:val="none" w:sz="0" w:space="0" w:color="auto"/>
                        <w:left w:val="none" w:sz="0" w:space="0" w:color="auto"/>
                        <w:bottom w:val="none" w:sz="0" w:space="0" w:color="auto"/>
                        <w:right w:val="none" w:sz="0" w:space="0" w:color="auto"/>
                      </w:divBdr>
                      <w:divsChild>
                        <w:div w:id="1636981010">
                          <w:marLeft w:val="0"/>
                          <w:marRight w:val="0"/>
                          <w:marTop w:val="0"/>
                          <w:marBottom w:val="0"/>
                          <w:divBdr>
                            <w:top w:val="none" w:sz="0" w:space="0" w:color="auto"/>
                            <w:left w:val="none" w:sz="0" w:space="0" w:color="auto"/>
                            <w:bottom w:val="none" w:sz="0" w:space="0" w:color="auto"/>
                            <w:right w:val="none" w:sz="0" w:space="0" w:color="auto"/>
                          </w:divBdr>
                          <w:divsChild>
                            <w:div w:id="304433149">
                              <w:marLeft w:val="0"/>
                              <w:marRight w:val="0"/>
                              <w:marTop w:val="0"/>
                              <w:marBottom w:val="0"/>
                              <w:divBdr>
                                <w:top w:val="none" w:sz="0" w:space="0" w:color="auto"/>
                                <w:left w:val="none" w:sz="0" w:space="0" w:color="auto"/>
                                <w:bottom w:val="none" w:sz="0" w:space="0" w:color="auto"/>
                                <w:right w:val="none" w:sz="0" w:space="0" w:color="auto"/>
                              </w:divBdr>
                              <w:divsChild>
                                <w:div w:id="1841769425">
                                  <w:marLeft w:val="0"/>
                                  <w:marRight w:val="0"/>
                                  <w:marTop w:val="375"/>
                                  <w:marBottom w:val="150"/>
                                  <w:divBdr>
                                    <w:top w:val="single" w:sz="6" w:space="0" w:color="CCCCCC"/>
                                    <w:left w:val="single" w:sz="6" w:space="0" w:color="CCCCCC"/>
                                    <w:bottom w:val="single" w:sz="6" w:space="0" w:color="CCCCCC"/>
                                    <w:right w:val="single" w:sz="6" w:space="0" w:color="CCCCCC"/>
                                  </w:divBdr>
                                  <w:divsChild>
                                    <w:div w:id="932543523">
                                      <w:marLeft w:val="0"/>
                                      <w:marRight w:val="0"/>
                                      <w:marTop w:val="0"/>
                                      <w:marBottom w:val="0"/>
                                      <w:divBdr>
                                        <w:top w:val="none" w:sz="0" w:space="0" w:color="auto"/>
                                        <w:left w:val="none" w:sz="0" w:space="0" w:color="auto"/>
                                        <w:bottom w:val="none" w:sz="0" w:space="0" w:color="auto"/>
                                        <w:right w:val="none" w:sz="0" w:space="0" w:color="auto"/>
                                      </w:divBdr>
                                      <w:divsChild>
                                        <w:div w:id="1567496122">
                                          <w:marLeft w:val="0"/>
                                          <w:marRight w:val="0"/>
                                          <w:marTop w:val="0"/>
                                          <w:marBottom w:val="0"/>
                                          <w:divBdr>
                                            <w:top w:val="none" w:sz="0" w:space="0" w:color="auto"/>
                                            <w:left w:val="none" w:sz="0" w:space="0" w:color="auto"/>
                                            <w:bottom w:val="none" w:sz="0" w:space="0" w:color="auto"/>
                                            <w:right w:val="none" w:sz="0" w:space="0" w:color="auto"/>
                                          </w:divBdr>
                                          <w:divsChild>
                                            <w:div w:id="188999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2598131">
      <w:bodyDiv w:val="1"/>
      <w:marLeft w:val="0"/>
      <w:marRight w:val="0"/>
      <w:marTop w:val="0"/>
      <w:marBottom w:val="0"/>
      <w:divBdr>
        <w:top w:val="none" w:sz="0" w:space="0" w:color="auto"/>
        <w:left w:val="none" w:sz="0" w:space="0" w:color="auto"/>
        <w:bottom w:val="none" w:sz="0" w:space="0" w:color="auto"/>
        <w:right w:val="none" w:sz="0" w:space="0" w:color="auto"/>
      </w:divBdr>
      <w:divsChild>
        <w:div w:id="1687630009">
          <w:marLeft w:val="547"/>
          <w:marRight w:val="0"/>
          <w:marTop w:val="360"/>
          <w:marBottom w:val="0"/>
          <w:divBdr>
            <w:top w:val="none" w:sz="0" w:space="0" w:color="auto"/>
            <w:left w:val="none" w:sz="0" w:space="0" w:color="auto"/>
            <w:bottom w:val="none" w:sz="0" w:space="0" w:color="auto"/>
            <w:right w:val="none" w:sz="0" w:space="0" w:color="auto"/>
          </w:divBdr>
        </w:div>
        <w:div w:id="1860389483">
          <w:marLeft w:val="547"/>
          <w:marRight w:val="0"/>
          <w:marTop w:val="360"/>
          <w:marBottom w:val="0"/>
          <w:divBdr>
            <w:top w:val="none" w:sz="0" w:space="0" w:color="auto"/>
            <w:left w:val="none" w:sz="0" w:space="0" w:color="auto"/>
            <w:bottom w:val="none" w:sz="0" w:space="0" w:color="auto"/>
            <w:right w:val="none" w:sz="0" w:space="0" w:color="auto"/>
          </w:divBdr>
        </w:div>
        <w:div w:id="562984480">
          <w:marLeft w:val="547"/>
          <w:marRight w:val="0"/>
          <w:marTop w:val="360"/>
          <w:marBottom w:val="0"/>
          <w:divBdr>
            <w:top w:val="none" w:sz="0" w:space="0" w:color="auto"/>
            <w:left w:val="none" w:sz="0" w:space="0" w:color="auto"/>
            <w:bottom w:val="none" w:sz="0" w:space="0" w:color="auto"/>
            <w:right w:val="none" w:sz="0" w:space="0" w:color="auto"/>
          </w:divBdr>
        </w:div>
        <w:div w:id="707341748">
          <w:marLeft w:val="547"/>
          <w:marRight w:val="0"/>
          <w:marTop w:val="360"/>
          <w:marBottom w:val="0"/>
          <w:divBdr>
            <w:top w:val="none" w:sz="0" w:space="0" w:color="auto"/>
            <w:left w:val="none" w:sz="0" w:space="0" w:color="auto"/>
            <w:bottom w:val="none" w:sz="0" w:space="0" w:color="auto"/>
            <w:right w:val="none" w:sz="0" w:space="0" w:color="auto"/>
          </w:divBdr>
        </w:div>
        <w:div w:id="1113552895">
          <w:marLeft w:val="547"/>
          <w:marRight w:val="0"/>
          <w:marTop w:val="360"/>
          <w:marBottom w:val="0"/>
          <w:divBdr>
            <w:top w:val="none" w:sz="0" w:space="0" w:color="auto"/>
            <w:left w:val="none" w:sz="0" w:space="0" w:color="auto"/>
            <w:bottom w:val="none" w:sz="0" w:space="0" w:color="auto"/>
            <w:right w:val="none" w:sz="0" w:space="0" w:color="auto"/>
          </w:divBdr>
        </w:div>
        <w:div w:id="1485775640">
          <w:marLeft w:val="547"/>
          <w:marRight w:val="0"/>
          <w:marTop w:val="440"/>
          <w:marBottom w:val="0"/>
          <w:divBdr>
            <w:top w:val="none" w:sz="0" w:space="0" w:color="auto"/>
            <w:left w:val="none" w:sz="0" w:space="0" w:color="auto"/>
            <w:bottom w:val="none" w:sz="0" w:space="0" w:color="auto"/>
            <w:right w:val="none" w:sz="0" w:space="0" w:color="auto"/>
          </w:divBdr>
        </w:div>
        <w:div w:id="1218668466">
          <w:marLeft w:val="547"/>
          <w:marRight w:val="0"/>
          <w:marTop w:val="440"/>
          <w:marBottom w:val="0"/>
          <w:divBdr>
            <w:top w:val="none" w:sz="0" w:space="0" w:color="auto"/>
            <w:left w:val="none" w:sz="0" w:space="0" w:color="auto"/>
            <w:bottom w:val="none" w:sz="0" w:space="0" w:color="auto"/>
            <w:right w:val="none" w:sz="0" w:space="0" w:color="auto"/>
          </w:divBdr>
        </w:div>
        <w:div w:id="1291861656">
          <w:marLeft w:val="547"/>
          <w:marRight w:val="0"/>
          <w:marTop w:val="4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panose1 w:val="02010600030101010101"/>
    <w:charset w:val="86"/>
    <w:family w:val="auto"/>
    <w:notTrueType/>
    <w:pitch w:val="variable"/>
    <w:sig w:usb0="A00002BF" w:usb1="38CF7CFA" w:usb2="00000016" w:usb3="00000000" w:csb0="0004000F" w:csb1="00000000"/>
  </w:font>
  <w:font w:name="DengXian">
    <w:altName w:val="等线"/>
    <w:panose1 w:val="02010600030101010101"/>
    <w:charset w:val="86"/>
    <w:family w:val="auto"/>
    <w:notTrueType/>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F1FF0"/>
    <w:rsid w:val="001D65B3"/>
    <w:rsid w:val="002177C1"/>
    <w:rsid w:val="00440795"/>
    <w:rsid w:val="005708FE"/>
    <w:rsid w:val="00597EAC"/>
    <w:rsid w:val="005C3151"/>
    <w:rsid w:val="006333C8"/>
    <w:rsid w:val="006629BD"/>
    <w:rsid w:val="00691281"/>
    <w:rsid w:val="00717DE5"/>
    <w:rsid w:val="00792607"/>
    <w:rsid w:val="0079404B"/>
    <w:rsid w:val="007C5D64"/>
    <w:rsid w:val="007D2BA4"/>
    <w:rsid w:val="00820A2B"/>
    <w:rsid w:val="0084043C"/>
    <w:rsid w:val="00846080"/>
    <w:rsid w:val="00984765"/>
    <w:rsid w:val="00A73426"/>
    <w:rsid w:val="00AB5288"/>
    <w:rsid w:val="00AB5998"/>
    <w:rsid w:val="00AC566B"/>
    <w:rsid w:val="00AD3FE0"/>
    <w:rsid w:val="00B12CE2"/>
    <w:rsid w:val="00B5376B"/>
    <w:rsid w:val="00BD3625"/>
    <w:rsid w:val="00BE77D8"/>
    <w:rsid w:val="00C06ECE"/>
    <w:rsid w:val="00C813E3"/>
    <w:rsid w:val="00D6788D"/>
    <w:rsid w:val="00D9608F"/>
    <w:rsid w:val="00E2185D"/>
    <w:rsid w:val="00EE750F"/>
    <w:rsid w:val="00F008C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2020-07-02T00:00:00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852F6A-106F-5944-8F59-B10959440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10</cp:revision>
  <cp:lastPrinted>2020-02-12T13:11:00Z</cp:lastPrinted>
  <dcterms:created xsi:type="dcterms:W3CDTF">2020-04-23T09:05:00Z</dcterms:created>
  <dcterms:modified xsi:type="dcterms:W3CDTF">2021-01-12T13:44:00Z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